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7" w:rsidRPr="00C02762" w:rsidRDefault="00DD22F7" w:rsidP="00DD22F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b w:val="0"/>
          <w:bCs w:val="0"/>
          <w:caps/>
          <w:noProof/>
          <w:sz w:val="28"/>
          <w:szCs w:val="28"/>
        </w:rPr>
        <w:drawing>
          <wp:inline distT="0" distB="0" distL="0" distR="0" wp14:anchorId="0699AB9F" wp14:editId="5059B0BA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F7" w:rsidRPr="00C02762" w:rsidRDefault="00DD22F7" w:rsidP="00DD22F7">
      <w:pPr>
        <w:pStyle w:val="2"/>
        <w:ind w:firstLine="0"/>
        <w:jc w:val="center"/>
        <w:rPr>
          <w:caps/>
          <w:sz w:val="28"/>
          <w:szCs w:val="28"/>
        </w:rPr>
      </w:pPr>
      <w:r w:rsidRPr="00C02762">
        <w:rPr>
          <w:caps/>
          <w:sz w:val="28"/>
          <w:szCs w:val="28"/>
        </w:rPr>
        <w:t>АДМИНИСТРАЦИЯ</w:t>
      </w:r>
    </w:p>
    <w:p w:rsidR="00DD22F7" w:rsidRPr="00C02762" w:rsidRDefault="00DD22F7" w:rsidP="00DD22F7">
      <w:pPr>
        <w:pStyle w:val="2"/>
        <w:ind w:firstLine="0"/>
        <w:jc w:val="center"/>
        <w:rPr>
          <w:caps/>
          <w:sz w:val="28"/>
          <w:szCs w:val="28"/>
        </w:rPr>
      </w:pPr>
      <w:r w:rsidRPr="00C02762">
        <w:rPr>
          <w:caps/>
          <w:sz w:val="28"/>
          <w:szCs w:val="28"/>
        </w:rPr>
        <w:t xml:space="preserve">усть-таркского района </w:t>
      </w:r>
    </w:p>
    <w:p w:rsidR="00DD22F7" w:rsidRPr="00C02762" w:rsidRDefault="00DD22F7" w:rsidP="00DD22F7">
      <w:pPr>
        <w:jc w:val="center"/>
        <w:rPr>
          <w:b/>
          <w:bCs/>
          <w:caps/>
          <w:sz w:val="28"/>
          <w:szCs w:val="28"/>
        </w:rPr>
      </w:pPr>
    </w:p>
    <w:p w:rsidR="00DD22F7" w:rsidRPr="00126623" w:rsidRDefault="00DD22F7" w:rsidP="00DD22F7">
      <w:pPr>
        <w:pStyle w:val="3"/>
        <w:rPr>
          <w:bCs w:val="0"/>
        </w:rPr>
      </w:pPr>
      <w:r>
        <w:rPr>
          <w:bCs w:val="0"/>
        </w:rPr>
        <w:t>ПОСТАНОВЛЕНИЕ</w:t>
      </w:r>
    </w:p>
    <w:p w:rsidR="00DD22F7" w:rsidRPr="00C02762" w:rsidRDefault="00DD22F7" w:rsidP="00DD22F7">
      <w:pPr>
        <w:rPr>
          <w:sz w:val="28"/>
          <w:szCs w:val="28"/>
        </w:rPr>
      </w:pPr>
    </w:p>
    <w:p w:rsidR="00DD22F7" w:rsidRPr="00C02762" w:rsidRDefault="00DD22F7" w:rsidP="00DD22F7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903C5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2903C5">
        <w:rPr>
          <w:sz w:val="28"/>
          <w:szCs w:val="28"/>
        </w:rPr>
        <w:t>02</w:t>
      </w:r>
      <w:r w:rsidRPr="00C02762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78565F">
        <w:rPr>
          <w:sz w:val="28"/>
          <w:szCs w:val="28"/>
        </w:rPr>
        <w:t>2</w:t>
      </w:r>
      <w:r w:rsidRPr="00C0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290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 w:rsidR="002903C5">
        <w:rPr>
          <w:sz w:val="28"/>
          <w:szCs w:val="28"/>
        </w:rPr>
        <w:t xml:space="preserve">         </w:t>
      </w:r>
      <w:r w:rsidRPr="00C0276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2903C5">
        <w:rPr>
          <w:sz w:val="28"/>
          <w:szCs w:val="28"/>
        </w:rPr>
        <w:t>41</w:t>
      </w:r>
    </w:p>
    <w:p w:rsidR="00DD22F7" w:rsidRPr="00C02762" w:rsidRDefault="00DD22F7" w:rsidP="00DD22F7">
      <w:pPr>
        <w:ind w:left="284"/>
        <w:jc w:val="center"/>
        <w:rPr>
          <w:sz w:val="28"/>
          <w:szCs w:val="28"/>
        </w:rPr>
      </w:pPr>
      <w:r w:rsidRPr="00C02762">
        <w:rPr>
          <w:sz w:val="28"/>
          <w:szCs w:val="28"/>
        </w:rPr>
        <w:t>с</w:t>
      </w:r>
      <w:proofErr w:type="gramStart"/>
      <w:r w:rsidRPr="00C02762">
        <w:rPr>
          <w:sz w:val="28"/>
          <w:szCs w:val="28"/>
        </w:rPr>
        <w:t>.У</w:t>
      </w:r>
      <w:proofErr w:type="gramEnd"/>
      <w:r w:rsidRPr="00C02762">
        <w:rPr>
          <w:sz w:val="28"/>
          <w:szCs w:val="28"/>
        </w:rPr>
        <w:t>сть-Тарка</w:t>
      </w:r>
    </w:p>
    <w:p w:rsidR="00DD22F7" w:rsidRPr="00C02762" w:rsidRDefault="00DD22F7" w:rsidP="00DD22F7">
      <w:pPr>
        <w:ind w:left="284"/>
        <w:jc w:val="center"/>
        <w:rPr>
          <w:sz w:val="28"/>
          <w:szCs w:val="28"/>
        </w:rPr>
      </w:pPr>
    </w:p>
    <w:p w:rsidR="00DD22F7" w:rsidRPr="00DD22F7" w:rsidRDefault="00DD22F7" w:rsidP="00DD22F7">
      <w:pPr>
        <w:widowControl w:val="0"/>
        <w:suppressAutoHyphens/>
        <w:autoSpaceDN/>
        <w:jc w:val="center"/>
        <w:rPr>
          <w:rFonts w:ascii="Calibri" w:hAnsi="Calibri" w:cs="Calibri"/>
          <w:sz w:val="22"/>
          <w:lang w:eastAsia="zh-CN"/>
        </w:rPr>
      </w:pPr>
      <w:r w:rsidRPr="00DD22F7">
        <w:rPr>
          <w:b/>
          <w:sz w:val="28"/>
          <w:szCs w:val="28"/>
          <w:lang w:eastAsia="zh-CN"/>
        </w:rPr>
        <w:t xml:space="preserve">Об обеспечении первичных мер пожарной безопасности в границах </w:t>
      </w:r>
      <w:r>
        <w:rPr>
          <w:b/>
          <w:sz w:val="28"/>
          <w:szCs w:val="28"/>
          <w:lang w:eastAsia="zh-CN"/>
        </w:rPr>
        <w:t>Усть-Таркского района Новосибирской области</w:t>
      </w:r>
      <w:r w:rsidRPr="00DD22F7">
        <w:rPr>
          <w:b/>
          <w:bCs/>
          <w:i/>
          <w:sz w:val="28"/>
          <w:szCs w:val="28"/>
          <w:lang w:eastAsia="zh-CN"/>
        </w:rPr>
        <w:t xml:space="preserve"> </w:t>
      </w:r>
      <w:r w:rsidRPr="00DD22F7">
        <w:rPr>
          <w:b/>
          <w:bCs/>
          <w:sz w:val="28"/>
          <w:szCs w:val="28"/>
          <w:lang w:eastAsia="zh-CN"/>
        </w:rPr>
        <w:t xml:space="preserve">за границами сельских населенных пунктов </w:t>
      </w:r>
    </w:p>
    <w:p w:rsidR="00DD22F7" w:rsidRPr="00DD22F7" w:rsidRDefault="00DD22F7" w:rsidP="00DD22F7">
      <w:pPr>
        <w:widowControl w:val="0"/>
        <w:suppressAutoHyphens/>
        <w:autoSpaceDN/>
        <w:jc w:val="center"/>
        <w:rPr>
          <w:i/>
          <w:sz w:val="28"/>
          <w:szCs w:val="28"/>
          <w:lang w:eastAsia="zh-CN"/>
        </w:rPr>
      </w:pPr>
    </w:p>
    <w:p w:rsidR="00DD22F7" w:rsidRPr="00DD22F7" w:rsidRDefault="00DD22F7" w:rsidP="00DD22F7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proofErr w:type="gramStart"/>
      <w:r w:rsidRPr="00DD22F7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7" w:history="1">
        <w:r w:rsidRPr="00DD22F7">
          <w:rPr>
            <w:sz w:val="28"/>
            <w:szCs w:val="28"/>
            <w:lang w:eastAsia="zh-CN"/>
          </w:rPr>
          <w:t>№ 69-ФЗ</w:t>
        </w:r>
      </w:hyperlink>
      <w:r w:rsidRPr="00DD22F7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8" w:history="1">
        <w:r w:rsidRPr="00DD22F7">
          <w:rPr>
            <w:sz w:val="28"/>
            <w:szCs w:val="28"/>
            <w:lang w:eastAsia="zh-CN"/>
          </w:rPr>
          <w:t>№ 131-ФЗ</w:t>
        </w:r>
      </w:hyperlink>
      <w:r w:rsidRPr="00DD22F7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DD22F7">
          <w:rPr>
            <w:sz w:val="28"/>
            <w:szCs w:val="28"/>
            <w:lang w:eastAsia="zh-CN"/>
          </w:rPr>
          <w:t>№ 123-ФЗ</w:t>
        </w:r>
      </w:hyperlink>
      <w:r w:rsidRPr="00DD22F7">
        <w:rPr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>
        <w:rPr>
          <w:sz w:val="28"/>
          <w:szCs w:val="28"/>
          <w:lang w:eastAsia="zh-CN"/>
        </w:rPr>
        <w:t>Усть-Таркского</w:t>
      </w:r>
      <w:r w:rsidRPr="00DD22F7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 xml:space="preserve"> Новосибирской области</w:t>
      </w:r>
      <w:r w:rsidRPr="00DD22F7">
        <w:rPr>
          <w:sz w:val="28"/>
          <w:szCs w:val="28"/>
          <w:lang w:eastAsia="zh-CN"/>
        </w:rPr>
        <w:t xml:space="preserve"> по осуществлению первичных мер</w:t>
      </w:r>
      <w:proofErr w:type="gramEnd"/>
      <w:r w:rsidRPr="00DD22F7">
        <w:rPr>
          <w:sz w:val="28"/>
          <w:szCs w:val="28"/>
          <w:lang w:eastAsia="zh-CN"/>
        </w:rPr>
        <w:t xml:space="preserve"> пожарной безопасности в границах </w:t>
      </w:r>
      <w:r>
        <w:rPr>
          <w:sz w:val="28"/>
          <w:szCs w:val="28"/>
          <w:lang w:eastAsia="zh-CN"/>
        </w:rPr>
        <w:t>Усть-Таркского</w:t>
      </w:r>
      <w:r w:rsidRPr="00DD22F7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 xml:space="preserve"> Новосибирской области</w:t>
      </w:r>
      <w:r w:rsidRPr="00DD22F7">
        <w:rPr>
          <w:sz w:val="28"/>
          <w:szCs w:val="28"/>
          <w:lang w:eastAsia="zh-CN"/>
        </w:rPr>
        <w:t>, руководствуясь Уставом Усть-Таркского района Новосибирской области, администрация Усть-Таркского района постановляет:</w:t>
      </w:r>
    </w:p>
    <w:p w:rsidR="00DD22F7" w:rsidRPr="00DD22F7" w:rsidRDefault="00DD22F7" w:rsidP="00DD22F7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DD22F7">
        <w:rPr>
          <w:sz w:val="28"/>
          <w:szCs w:val="28"/>
          <w:lang w:eastAsia="zh-CN"/>
        </w:rPr>
        <w:t xml:space="preserve">1. Утвердить прилагаемый Порядок разработки и реализации администрацией Усть-Таркского района мероприятий по </w:t>
      </w:r>
      <w:r w:rsidRPr="00DD22F7">
        <w:rPr>
          <w:rFonts w:eastAsia="Calibri"/>
          <w:color w:val="000000"/>
          <w:sz w:val="28"/>
          <w:szCs w:val="28"/>
          <w:lang w:eastAsia="zh-CN"/>
        </w:rPr>
        <w:t>решению вопросов первичных мер пожарной безопасности в границах Усть-Таркского района Новосибирской области (далее - Порядок).</w:t>
      </w:r>
    </w:p>
    <w:p w:rsidR="00DD22F7" w:rsidRPr="00DD22F7" w:rsidRDefault="00DD22F7" w:rsidP="00DD22F7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DD22F7">
        <w:rPr>
          <w:sz w:val="28"/>
          <w:szCs w:val="28"/>
          <w:lang w:eastAsia="zh-CN"/>
        </w:rPr>
        <w:t>2. Руководителям структурных подразделений администрации, муниципальных унитарных предприятий и муниципальных учреждений в пределах своих полномочий:</w:t>
      </w:r>
    </w:p>
    <w:p w:rsidR="00DD22F7" w:rsidRPr="00DD22F7" w:rsidRDefault="00DD22F7" w:rsidP="00DD22F7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DD22F7">
        <w:rPr>
          <w:sz w:val="28"/>
          <w:szCs w:val="28"/>
          <w:lang w:eastAsia="zh-CN"/>
        </w:rPr>
        <w:t xml:space="preserve">2.1. Обеспечить разработку и выполнение мероприятий по </w:t>
      </w:r>
      <w:r w:rsidRPr="00DD22F7">
        <w:rPr>
          <w:rFonts w:eastAsia="Calibri"/>
          <w:color w:val="000000"/>
          <w:sz w:val="28"/>
          <w:szCs w:val="28"/>
          <w:lang w:eastAsia="zh-CN"/>
        </w:rPr>
        <w:t>решению вопросов первичных мер пожарной безопасности</w:t>
      </w:r>
      <w:r w:rsidRPr="00DD22F7">
        <w:rPr>
          <w:sz w:val="28"/>
          <w:szCs w:val="28"/>
          <w:lang w:eastAsia="zh-CN"/>
        </w:rPr>
        <w:t xml:space="preserve"> на территории Усть-Таркского района Новосибирской области в соответствии с Порядком.</w:t>
      </w:r>
    </w:p>
    <w:p w:rsidR="00DD22F7" w:rsidRPr="00DD22F7" w:rsidRDefault="00DD22F7" w:rsidP="00DD22F7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DD22F7">
        <w:rPr>
          <w:sz w:val="28"/>
          <w:szCs w:val="28"/>
          <w:lang w:eastAsia="zh-CN"/>
        </w:rPr>
        <w:t>2.2. Обеспечить выполнение требований пожарной безопасности на подведомственных объектах и территориях.</w:t>
      </w:r>
    </w:p>
    <w:p w:rsidR="00DD22F7" w:rsidRPr="00DD22F7" w:rsidRDefault="00DD22F7" w:rsidP="008F540B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DD22F7">
        <w:rPr>
          <w:sz w:val="28"/>
          <w:szCs w:val="28"/>
          <w:lang w:eastAsia="zh-CN"/>
        </w:rPr>
        <w:t>3. </w:t>
      </w:r>
      <w:r>
        <w:rPr>
          <w:sz w:val="28"/>
          <w:szCs w:val="28"/>
          <w:lang w:eastAsia="zh-CN"/>
        </w:rPr>
        <w:t>Отделу территориальной безопасности, чрезвычайных ситуаций и мобилизационной работы</w:t>
      </w:r>
      <w:r w:rsidR="00FD644A">
        <w:rPr>
          <w:sz w:val="28"/>
          <w:szCs w:val="28"/>
          <w:lang w:eastAsia="zh-CN"/>
        </w:rPr>
        <w:t xml:space="preserve"> (далее – ТБЧСиМР)</w:t>
      </w:r>
      <w:r w:rsidR="00F5797B">
        <w:rPr>
          <w:sz w:val="28"/>
          <w:szCs w:val="28"/>
          <w:lang w:eastAsia="zh-CN"/>
        </w:rPr>
        <w:t xml:space="preserve"> администрации </w:t>
      </w:r>
      <w:r w:rsidR="00F5797B">
        <w:rPr>
          <w:rFonts w:eastAsia="Calibri"/>
          <w:color w:val="000000"/>
          <w:sz w:val="28"/>
          <w:szCs w:val="28"/>
          <w:lang w:eastAsia="zh-CN"/>
        </w:rPr>
        <w:t>Усть-Таркского</w:t>
      </w:r>
      <w:r w:rsidR="00F5797B" w:rsidRPr="0078565F">
        <w:rPr>
          <w:rFonts w:eastAsia="Calibri"/>
          <w:color w:val="000000"/>
          <w:sz w:val="28"/>
          <w:szCs w:val="28"/>
          <w:lang w:eastAsia="zh-CN"/>
        </w:rPr>
        <w:t xml:space="preserve"> района</w:t>
      </w:r>
      <w:r w:rsidR="00F5797B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DD22F7">
        <w:rPr>
          <w:sz w:val="28"/>
          <w:szCs w:val="28"/>
          <w:lang w:eastAsia="zh-CN"/>
        </w:rPr>
        <w:t xml:space="preserve">проводить анализ и обобщение сведений о выполнении мероприятий, предусмотренных Порядком. </w:t>
      </w:r>
    </w:p>
    <w:p w:rsidR="00DD22F7" w:rsidRPr="00DD22F7" w:rsidRDefault="00DD22F7" w:rsidP="008F540B">
      <w:pPr>
        <w:ind w:firstLine="72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>4</w:t>
      </w:r>
      <w:r w:rsidRPr="00DD22F7">
        <w:rPr>
          <w:rFonts w:eastAsia="Calibri"/>
          <w:sz w:val="28"/>
          <w:szCs w:val="28"/>
          <w:lang w:eastAsia="zh-CN"/>
        </w:rPr>
        <w:t>. Контроль над исполнением распоряжения возложить на первого заместителя Главы Усть-Таркского района Кудрявцева О.Ю.</w:t>
      </w:r>
    </w:p>
    <w:p w:rsidR="00DD22F7" w:rsidRPr="00DD22F7" w:rsidRDefault="00DD22F7" w:rsidP="008F540B">
      <w:pPr>
        <w:ind w:firstLine="72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5</w:t>
      </w:r>
      <w:r w:rsidRPr="00DD22F7">
        <w:rPr>
          <w:rFonts w:eastAsia="Calibri"/>
          <w:sz w:val="28"/>
          <w:szCs w:val="28"/>
          <w:lang w:eastAsia="zh-CN"/>
        </w:rPr>
        <w:t>. 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</w:t>
      </w:r>
      <w:r w:rsidR="00AA6503">
        <w:rPr>
          <w:rFonts w:eastAsia="Calibri"/>
          <w:sz w:val="28"/>
          <w:szCs w:val="28"/>
          <w:lang w:eastAsia="zh-CN"/>
        </w:rPr>
        <w:t xml:space="preserve"> в сети «Интернет»</w:t>
      </w:r>
      <w:r w:rsidRPr="00DD22F7">
        <w:rPr>
          <w:rFonts w:eastAsia="Calibri"/>
          <w:sz w:val="28"/>
          <w:szCs w:val="28"/>
          <w:lang w:eastAsia="zh-CN"/>
        </w:rPr>
        <w:t>.</w:t>
      </w:r>
    </w:p>
    <w:p w:rsidR="00DD22F7" w:rsidRDefault="00DD22F7" w:rsidP="008F540B">
      <w:pPr>
        <w:ind w:firstLine="72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6</w:t>
      </w:r>
      <w:r w:rsidRPr="00DD22F7">
        <w:rPr>
          <w:rFonts w:eastAsia="Calibri"/>
          <w:sz w:val="28"/>
          <w:szCs w:val="28"/>
          <w:lang w:eastAsia="zh-CN"/>
        </w:rPr>
        <w:t xml:space="preserve">. </w:t>
      </w:r>
      <w:r w:rsidR="0078565F" w:rsidRPr="0078565F">
        <w:rPr>
          <w:rFonts w:eastAsia="Calibri"/>
          <w:sz w:val="28"/>
          <w:szCs w:val="28"/>
          <w:lang w:eastAsia="zh-CN"/>
        </w:rPr>
        <w:t>Постановление вступает в силу после официального опубликования.</w:t>
      </w:r>
    </w:p>
    <w:p w:rsidR="00DD22F7" w:rsidRDefault="00DD22F7" w:rsidP="00DD22F7">
      <w:pPr>
        <w:rPr>
          <w:rFonts w:eastAsia="Calibri"/>
          <w:sz w:val="28"/>
          <w:szCs w:val="28"/>
          <w:lang w:eastAsia="zh-CN"/>
        </w:rPr>
      </w:pPr>
    </w:p>
    <w:p w:rsidR="00DD22F7" w:rsidRDefault="00DD22F7" w:rsidP="00DD22F7">
      <w:pPr>
        <w:rPr>
          <w:rFonts w:eastAsia="Calibri"/>
          <w:sz w:val="28"/>
          <w:szCs w:val="28"/>
          <w:lang w:eastAsia="zh-CN"/>
        </w:rPr>
      </w:pPr>
    </w:p>
    <w:p w:rsidR="00AA6503" w:rsidRDefault="00DD22F7" w:rsidP="00DD22F7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Глава Усть-Таркского района </w:t>
      </w:r>
    </w:p>
    <w:p w:rsidR="00DD22F7" w:rsidRDefault="00AA6503" w:rsidP="00DD22F7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Новосибирской области                       </w:t>
      </w:r>
      <w:r w:rsidR="00DD22F7">
        <w:rPr>
          <w:rFonts w:eastAsia="Calibri"/>
          <w:sz w:val="28"/>
          <w:szCs w:val="28"/>
          <w:lang w:eastAsia="zh-CN"/>
        </w:rPr>
        <w:tab/>
      </w:r>
      <w:r w:rsidR="00DD22F7">
        <w:rPr>
          <w:rFonts w:eastAsia="Calibri"/>
          <w:sz w:val="28"/>
          <w:szCs w:val="28"/>
          <w:lang w:eastAsia="zh-CN"/>
        </w:rPr>
        <w:tab/>
      </w:r>
      <w:r w:rsidR="00DD22F7">
        <w:rPr>
          <w:rFonts w:eastAsia="Calibri"/>
          <w:sz w:val="28"/>
          <w:szCs w:val="28"/>
          <w:lang w:eastAsia="zh-CN"/>
        </w:rPr>
        <w:tab/>
      </w:r>
      <w:r w:rsidR="00DD22F7">
        <w:rPr>
          <w:rFonts w:eastAsia="Calibri"/>
          <w:sz w:val="28"/>
          <w:szCs w:val="28"/>
          <w:lang w:eastAsia="zh-CN"/>
        </w:rPr>
        <w:tab/>
      </w:r>
      <w:r w:rsidR="00DD22F7">
        <w:rPr>
          <w:rFonts w:eastAsia="Calibri"/>
          <w:sz w:val="28"/>
          <w:szCs w:val="28"/>
          <w:lang w:eastAsia="zh-CN"/>
        </w:rPr>
        <w:tab/>
      </w:r>
      <w:proofErr w:type="spellStart"/>
      <w:r w:rsidR="00DD22F7">
        <w:rPr>
          <w:rFonts w:eastAsia="Calibri"/>
          <w:sz w:val="28"/>
          <w:szCs w:val="28"/>
          <w:lang w:eastAsia="zh-CN"/>
        </w:rPr>
        <w:t>С.В.Синяев</w:t>
      </w:r>
      <w:proofErr w:type="spellEnd"/>
    </w:p>
    <w:p w:rsidR="00DD22F7" w:rsidRDefault="00DD22F7" w:rsidP="00DD22F7">
      <w:pPr>
        <w:rPr>
          <w:rFonts w:eastAsia="Calibri"/>
          <w:sz w:val="28"/>
          <w:szCs w:val="28"/>
          <w:lang w:eastAsia="zh-CN"/>
        </w:rPr>
      </w:pPr>
    </w:p>
    <w:p w:rsidR="00DD22F7" w:rsidRDefault="00DD22F7" w:rsidP="00DD22F7">
      <w:pPr>
        <w:rPr>
          <w:rFonts w:eastAsia="Calibri"/>
          <w:sz w:val="28"/>
          <w:szCs w:val="28"/>
          <w:lang w:eastAsia="zh-CN"/>
        </w:rPr>
      </w:pPr>
    </w:p>
    <w:p w:rsidR="00DD22F7" w:rsidRDefault="00DD22F7" w:rsidP="00DD22F7">
      <w:pPr>
        <w:rPr>
          <w:rFonts w:eastAsia="Calibri"/>
          <w:sz w:val="28"/>
          <w:szCs w:val="28"/>
          <w:lang w:eastAsia="zh-CN"/>
        </w:rPr>
      </w:pPr>
    </w:p>
    <w:p w:rsidR="00DD22F7" w:rsidRDefault="00DD22F7" w:rsidP="00DD22F7">
      <w:pPr>
        <w:rPr>
          <w:rFonts w:eastAsia="Calibri"/>
          <w:sz w:val="28"/>
          <w:szCs w:val="28"/>
          <w:lang w:eastAsia="zh-CN"/>
        </w:rPr>
      </w:pPr>
    </w:p>
    <w:p w:rsidR="00DD22F7" w:rsidRDefault="00DD22F7" w:rsidP="00DD22F7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А.Ю.Моржов (38372)22-252</w:t>
      </w:r>
    </w:p>
    <w:p w:rsidR="00DD22F7" w:rsidRDefault="00DD22F7" w:rsidP="00DD22F7">
      <w:pPr>
        <w:rPr>
          <w:rFonts w:eastAsia="Calibri"/>
          <w:lang w:eastAsia="zh-CN"/>
        </w:rPr>
      </w:pPr>
    </w:p>
    <w:p w:rsidR="00DD22F7" w:rsidRDefault="00DD22F7" w:rsidP="00DD22F7">
      <w:pPr>
        <w:rPr>
          <w:rFonts w:eastAsia="Calibri"/>
          <w:lang w:eastAsia="zh-CN"/>
        </w:rPr>
      </w:pPr>
    </w:p>
    <w:p w:rsidR="00DD22F7" w:rsidRDefault="00DD22F7" w:rsidP="00DD22F7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Согласовано:</w:t>
      </w:r>
    </w:p>
    <w:p w:rsidR="00DD22F7" w:rsidRDefault="00DD22F7" w:rsidP="00DD22F7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Начальник отдела </w:t>
      </w:r>
      <w:r w:rsidR="0078565F">
        <w:rPr>
          <w:rFonts w:eastAsia="Calibri"/>
          <w:lang w:eastAsia="zh-CN"/>
        </w:rPr>
        <w:t xml:space="preserve">по </w:t>
      </w:r>
      <w:proofErr w:type="spellStart"/>
      <w:r w:rsidR="0078565F">
        <w:rPr>
          <w:rFonts w:eastAsia="Calibri"/>
          <w:lang w:eastAsia="zh-CN"/>
        </w:rPr>
        <w:t>РОГПКиЮР</w:t>
      </w:r>
      <w:proofErr w:type="spellEnd"/>
      <w:r w:rsidR="0078565F">
        <w:rPr>
          <w:rFonts w:eastAsia="Calibri"/>
          <w:lang w:eastAsia="zh-CN"/>
        </w:rPr>
        <w:tab/>
      </w:r>
      <w:r w:rsidR="0078565F">
        <w:rPr>
          <w:rFonts w:eastAsia="Calibri"/>
          <w:lang w:eastAsia="zh-CN"/>
        </w:rPr>
        <w:tab/>
      </w:r>
      <w:r w:rsidR="0078565F">
        <w:rPr>
          <w:rFonts w:eastAsia="Calibri"/>
          <w:lang w:eastAsia="zh-CN"/>
        </w:rPr>
        <w:tab/>
      </w:r>
      <w:r w:rsidR="0078565F">
        <w:rPr>
          <w:rFonts w:eastAsia="Calibri"/>
          <w:lang w:eastAsia="zh-CN"/>
        </w:rPr>
        <w:tab/>
      </w:r>
      <w:r w:rsidR="0078565F">
        <w:rPr>
          <w:rFonts w:eastAsia="Calibri"/>
          <w:lang w:eastAsia="zh-CN"/>
        </w:rPr>
        <w:tab/>
      </w:r>
      <w:r w:rsidR="00D046A6">
        <w:rPr>
          <w:rFonts w:eastAsia="Calibri"/>
          <w:lang w:eastAsia="zh-CN"/>
        </w:rPr>
        <w:t xml:space="preserve">                             </w:t>
      </w:r>
      <w:bookmarkStart w:id="0" w:name="_GoBack"/>
      <w:bookmarkEnd w:id="0"/>
      <w:r w:rsidR="0078565F">
        <w:rPr>
          <w:rFonts w:eastAsia="Calibri"/>
          <w:lang w:eastAsia="zh-CN"/>
        </w:rPr>
        <w:t>Коростелев В.А.</w:t>
      </w:r>
    </w:p>
    <w:p w:rsidR="0078565F" w:rsidRDefault="0078565F" w:rsidP="00DD22F7">
      <w:pPr>
        <w:rPr>
          <w:rFonts w:eastAsia="Calibri"/>
          <w:lang w:eastAsia="zh-CN"/>
        </w:rPr>
      </w:pPr>
    </w:p>
    <w:p w:rsidR="0078565F" w:rsidRDefault="0078565F" w:rsidP="00DD22F7">
      <w:pPr>
        <w:rPr>
          <w:rFonts w:eastAsia="Calibri"/>
          <w:lang w:eastAsia="zh-CN"/>
        </w:rPr>
      </w:pPr>
    </w:p>
    <w:p w:rsidR="0078565F" w:rsidRDefault="0078565F" w:rsidP="00DD22F7">
      <w:pPr>
        <w:rPr>
          <w:rFonts w:eastAsia="Calibri"/>
          <w:lang w:eastAsia="zh-CN"/>
        </w:rPr>
      </w:pPr>
    </w:p>
    <w:p w:rsidR="0078565F" w:rsidRDefault="0078565F" w:rsidP="00DD22F7">
      <w:pPr>
        <w:rPr>
          <w:rFonts w:eastAsia="Calibri"/>
          <w:lang w:eastAsia="zh-CN"/>
        </w:rPr>
      </w:pPr>
    </w:p>
    <w:p w:rsidR="0078565F" w:rsidRDefault="0078565F" w:rsidP="00DD22F7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Расчет рассылки:</w:t>
      </w:r>
    </w:p>
    <w:p w:rsidR="0078565F" w:rsidRDefault="0078565F" w:rsidP="0078565F">
      <w:pPr>
        <w:pStyle w:val="a3"/>
        <w:numPr>
          <w:ilvl w:val="0"/>
          <w:numId w:val="1"/>
        </w:numPr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Администрация </w:t>
      </w:r>
      <w:r>
        <w:rPr>
          <w:rFonts w:eastAsia="Calibri"/>
          <w:lang w:eastAsia="zh-CN"/>
        </w:rPr>
        <w:tab/>
        <w:t>– 1</w:t>
      </w:r>
    </w:p>
    <w:p w:rsidR="0078565F" w:rsidRDefault="0078565F" w:rsidP="0078565F">
      <w:pPr>
        <w:pStyle w:val="a3"/>
        <w:numPr>
          <w:ilvl w:val="0"/>
          <w:numId w:val="1"/>
        </w:numPr>
        <w:rPr>
          <w:rFonts w:eastAsia="Calibri"/>
          <w:lang w:eastAsia="zh-CN"/>
        </w:rPr>
      </w:pPr>
      <w:r>
        <w:rPr>
          <w:rFonts w:eastAsia="Calibri"/>
          <w:lang w:eastAsia="zh-CN"/>
        </w:rPr>
        <w:t>Прокуратура</w:t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  <w:t xml:space="preserve">- 1 </w:t>
      </w:r>
    </w:p>
    <w:p w:rsidR="0078565F" w:rsidRDefault="0078565F" w:rsidP="0078565F">
      <w:pPr>
        <w:pStyle w:val="a3"/>
        <w:numPr>
          <w:ilvl w:val="0"/>
          <w:numId w:val="1"/>
        </w:numPr>
        <w:rPr>
          <w:rFonts w:eastAsia="Calibri"/>
          <w:lang w:eastAsia="zh-CN"/>
        </w:rPr>
      </w:pPr>
      <w:r>
        <w:rPr>
          <w:rFonts w:eastAsia="Calibri"/>
          <w:lang w:eastAsia="zh-CN"/>
        </w:rPr>
        <w:t>Кудрявцев О.Ю.</w:t>
      </w:r>
      <w:r>
        <w:rPr>
          <w:rFonts w:eastAsia="Calibri"/>
          <w:lang w:eastAsia="zh-CN"/>
        </w:rPr>
        <w:tab/>
        <w:t>-1</w:t>
      </w:r>
    </w:p>
    <w:p w:rsidR="0078565F" w:rsidRDefault="0078565F" w:rsidP="0078565F">
      <w:pPr>
        <w:pStyle w:val="a3"/>
        <w:numPr>
          <w:ilvl w:val="0"/>
          <w:numId w:val="1"/>
        </w:numPr>
        <w:rPr>
          <w:rFonts w:eastAsia="Calibri"/>
          <w:lang w:eastAsia="zh-CN"/>
        </w:rPr>
      </w:pPr>
      <w:r>
        <w:rPr>
          <w:rFonts w:eastAsia="Calibri"/>
          <w:lang w:eastAsia="zh-CN"/>
        </w:rPr>
        <w:t>ОТБЧСиМР</w:t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  <w:t>-1</w:t>
      </w:r>
    </w:p>
    <w:p w:rsidR="0078565F" w:rsidRDefault="0078565F" w:rsidP="0078565F">
      <w:pPr>
        <w:pStyle w:val="a3"/>
        <w:numPr>
          <w:ilvl w:val="0"/>
          <w:numId w:val="1"/>
        </w:numPr>
        <w:rPr>
          <w:rFonts w:eastAsia="Calibri"/>
          <w:lang w:eastAsia="zh-CN"/>
        </w:rPr>
      </w:pPr>
      <w:r>
        <w:rPr>
          <w:rFonts w:eastAsia="Calibri"/>
          <w:lang w:eastAsia="zh-CN"/>
        </w:rPr>
        <w:t>ПСЧ-72</w:t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  <w:t>-1</w:t>
      </w:r>
    </w:p>
    <w:p w:rsidR="0078565F" w:rsidRDefault="0078565F" w:rsidP="0078565F">
      <w:pPr>
        <w:pStyle w:val="a3"/>
        <w:numPr>
          <w:ilvl w:val="0"/>
          <w:numId w:val="1"/>
        </w:numPr>
        <w:rPr>
          <w:rFonts w:eastAsia="Calibri"/>
          <w:lang w:eastAsia="zh-CN"/>
        </w:rPr>
      </w:pPr>
      <w:r>
        <w:rPr>
          <w:rFonts w:eastAsia="Calibri"/>
          <w:lang w:eastAsia="zh-CN"/>
        </w:rPr>
        <w:t>МО</w:t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  <w:t>-13</w:t>
      </w:r>
    </w:p>
    <w:p w:rsidR="0078565F" w:rsidRDefault="0078565F" w:rsidP="0078565F">
      <w:pPr>
        <w:pStyle w:val="a3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---------------------------------------  </w:t>
      </w:r>
    </w:p>
    <w:p w:rsidR="0078565F" w:rsidRDefault="0078565F" w:rsidP="0078565F">
      <w:pPr>
        <w:pStyle w:val="a3"/>
        <w:rPr>
          <w:rFonts w:eastAsia="Calibri"/>
          <w:lang w:eastAsia="zh-CN"/>
        </w:rPr>
      </w:pPr>
      <w:r>
        <w:rPr>
          <w:rFonts w:eastAsia="Calibri"/>
          <w:lang w:eastAsia="zh-CN"/>
        </w:rPr>
        <w:t>Итого</w:t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  <w:t>18</w:t>
      </w:r>
    </w:p>
    <w:p w:rsidR="0078565F" w:rsidRDefault="0078565F" w:rsidP="0078565F">
      <w:pPr>
        <w:pStyle w:val="a3"/>
        <w:rPr>
          <w:rFonts w:eastAsia="Calibri"/>
          <w:lang w:eastAsia="zh-CN"/>
        </w:rPr>
      </w:pPr>
    </w:p>
    <w:p w:rsidR="0078565F" w:rsidRDefault="0078565F" w:rsidP="0078565F">
      <w:pPr>
        <w:pStyle w:val="a3"/>
        <w:rPr>
          <w:rFonts w:eastAsia="Calibri"/>
          <w:lang w:eastAsia="zh-CN"/>
        </w:rPr>
      </w:pPr>
    </w:p>
    <w:p w:rsidR="0078565F" w:rsidRDefault="0078565F" w:rsidP="0078565F">
      <w:pPr>
        <w:pStyle w:val="a3"/>
        <w:rPr>
          <w:rFonts w:eastAsia="Calibri"/>
          <w:lang w:eastAsia="zh-CN"/>
        </w:rPr>
      </w:pPr>
    </w:p>
    <w:p w:rsidR="0078565F" w:rsidRDefault="0078565F" w:rsidP="0078565F">
      <w:pPr>
        <w:pStyle w:val="a3"/>
        <w:rPr>
          <w:rFonts w:eastAsia="Calibri"/>
          <w:lang w:eastAsia="zh-CN"/>
        </w:rPr>
      </w:pPr>
    </w:p>
    <w:p w:rsidR="0078565F" w:rsidRDefault="0078565F" w:rsidP="0078565F">
      <w:pPr>
        <w:pStyle w:val="a3"/>
        <w:rPr>
          <w:rFonts w:eastAsia="Calibri"/>
          <w:lang w:eastAsia="zh-CN"/>
        </w:rPr>
      </w:pPr>
    </w:p>
    <w:p w:rsidR="0078565F" w:rsidRDefault="0078565F" w:rsidP="0078565F">
      <w:pPr>
        <w:pStyle w:val="a3"/>
        <w:rPr>
          <w:rFonts w:eastAsia="Calibri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AA6503" w:rsidRDefault="00AA6503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:rsidR="0078565F" w:rsidRPr="0078565F" w:rsidRDefault="0078565F" w:rsidP="0078565F">
      <w:pPr>
        <w:widowControl w:val="0"/>
        <w:suppressAutoHyphens/>
        <w:autoSpaceDN/>
        <w:ind w:firstLine="720"/>
        <w:jc w:val="right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lastRenderedPageBreak/>
        <w:t>Утвержден</w:t>
      </w:r>
    </w:p>
    <w:p w:rsidR="0078565F" w:rsidRDefault="0078565F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  <w:r w:rsidRPr="0078565F">
        <w:rPr>
          <w:sz w:val="28"/>
          <w:szCs w:val="28"/>
          <w:lang w:eastAsia="zh-CN"/>
        </w:rPr>
        <w:t xml:space="preserve">постановлением администрации </w:t>
      </w:r>
    </w:p>
    <w:p w:rsidR="0078565F" w:rsidRDefault="0078565F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Усть-Таркского района</w:t>
      </w:r>
    </w:p>
    <w:p w:rsidR="0078565F" w:rsidRDefault="0078565F" w:rsidP="0078565F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Новосибирской области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right"/>
        <w:rPr>
          <w:rFonts w:ascii="Calibri" w:hAnsi="Calibri" w:cs="Calibri"/>
          <w:sz w:val="22"/>
          <w:lang w:eastAsia="zh-CN"/>
        </w:rPr>
      </w:pPr>
      <w:r>
        <w:rPr>
          <w:sz w:val="28"/>
          <w:szCs w:val="28"/>
          <w:lang w:eastAsia="zh-CN"/>
        </w:rPr>
        <w:t xml:space="preserve">от    </w:t>
      </w:r>
      <w:r w:rsidR="00AA6503">
        <w:rPr>
          <w:sz w:val="28"/>
          <w:szCs w:val="28"/>
          <w:lang w:eastAsia="zh-CN"/>
        </w:rPr>
        <w:t>03.02.2022  № 41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sz w:val="28"/>
          <w:szCs w:val="28"/>
          <w:lang w:eastAsia="zh-CN"/>
        </w:rPr>
      </w:pPr>
    </w:p>
    <w:p w:rsidR="0078565F" w:rsidRPr="0078565F" w:rsidRDefault="0078565F" w:rsidP="0078565F">
      <w:pPr>
        <w:widowControl w:val="0"/>
        <w:suppressAutoHyphens/>
        <w:autoSpaceDN/>
        <w:jc w:val="center"/>
        <w:rPr>
          <w:b/>
          <w:color w:val="0070C0"/>
          <w:sz w:val="28"/>
          <w:szCs w:val="28"/>
          <w:lang w:eastAsia="zh-CN"/>
        </w:rPr>
      </w:pP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color w:val="0070C0"/>
          <w:sz w:val="28"/>
          <w:szCs w:val="28"/>
          <w:lang w:eastAsia="zh-CN"/>
        </w:rPr>
      </w:pPr>
    </w:p>
    <w:p w:rsidR="0078565F" w:rsidRPr="0078565F" w:rsidRDefault="0078565F" w:rsidP="0078565F">
      <w:pPr>
        <w:widowControl w:val="0"/>
        <w:suppressAutoHyphens/>
        <w:autoSpaceDN/>
        <w:jc w:val="center"/>
        <w:rPr>
          <w:rFonts w:ascii="Calibri" w:hAnsi="Calibri" w:cs="Calibri"/>
          <w:b/>
          <w:sz w:val="22"/>
          <w:lang w:eastAsia="zh-CN"/>
        </w:rPr>
      </w:pPr>
      <w:bookmarkStart w:id="1" w:name="P51"/>
      <w:bookmarkEnd w:id="1"/>
      <w:r w:rsidRPr="0078565F">
        <w:rPr>
          <w:b/>
          <w:sz w:val="28"/>
          <w:szCs w:val="28"/>
          <w:lang w:eastAsia="zh-CN"/>
        </w:rPr>
        <w:t>ПОРЯДОК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center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разработки и реализации администрацией </w:t>
      </w:r>
      <w:r>
        <w:rPr>
          <w:rFonts w:eastAsia="Calibri"/>
          <w:color w:val="000000"/>
          <w:sz w:val="28"/>
          <w:szCs w:val="28"/>
          <w:lang w:eastAsia="zh-CN"/>
        </w:rPr>
        <w:t>Усть-Таркского</w:t>
      </w: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 района</w:t>
      </w:r>
      <w:r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мероприятий по решению вопросов первичных мер пожарной безопасности в границах Усть-Таркского района Новосибирской области </w:t>
      </w:r>
    </w:p>
    <w:p w:rsidR="0078565F" w:rsidRPr="0078565F" w:rsidRDefault="0078565F" w:rsidP="0078565F">
      <w:pPr>
        <w:widowControl w:val="0"/>
        <w:suppressAutoHyphens/>
        <w:autoSpaceDN/>
        <w:jc w:val="center"/>
        <w:rPr>
          <w:i/>
          <w:sz w:val="28"/>
          <w:szCs w:val="28"/>
          <w:lang w:eastAsia="zh-CN"/>
        </w:rPr>
      </w:pPr>
    </w:p>
    <w:p w:rsidR="0078565F" w:rsidRPr="0078565F" w:rsidRDefault="0078565F" w:rsidP="0078565F">
      <w:pPr>
        <w:widowControl w:val="0"/>
        <w:suppressAutoHyphens/>
        <w:autoSpaceDN/>
        <w:jc w:val="center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>1. Общие положения</w:t>
      </w:r>
    </w:p>
    <w:p w:rsidR="0078565F" w:rsidRPr="0078565F" w:rsidRDefault="0078565F" w:rsidP="0078565F">
      <w:pPr>
        <w:widowControl w:val="0"/>
        <w:suppressAutoHyphens/>
        <w:autoSpaceDN/>
        <w:jc w:val="both"/>
        <w:rPr>
          <w:sz w:val="28"/>
          <w:szCs w:val="28"/>
          <w:lang w:eastAsia="zh-CN"/>
        </w:rPr>
      </w:pP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>1.1. </w:t>
      </w:r>
      <w:proofErr w:type="gramStart"/>
      <w:r w:rsidRPr="0078565F">
        <w:rPr>
          <w:sz w:val="28"/>
          <w:szCs w:val="28"/>
          <w:lang w:eastAsia="zh-CN"/>
        </w:rPr>
        <w:t xml:space="preserve">Порядок </w:t>
      </w: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разработки и реализации администрацией Усть-Таркского района мероприятий по решению вопросов первичных мер пожарной безопасности в границах Усть-Таркского района Новосибирской области </w:t>
      </w:r>
      <w:r w:rsidRPr="0078565F">
        <w:rPr>
          <w:sz w:val="28"/>
          <w:szCs w:val="28"/>
          <w:lang w:eastAsia="zh-CN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</w:t>
      </w:r>
      <w:proofErr w:type="gramEnd"/>
      <w:r w:rsidRPr="0078565F">
        <w:rPr>
          <w:sz w:val="28"/>
          <w:szCs w:val="28"/>
          <w:lang w:eastAsia="zh-CN"/>
        </w:rPr>
        <w:t xml:space="preserve"> от 16.09.2020 № 1479 «Об утверждении Правил противопожарного режима в Российской Федерации».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>1.2. Порядок устанавливает основные задачи и направления деятельности администрации Усть-Таркского района (далее — администрация района)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>1.3. В целях реализации Порядка администрацией района принимаются муниципальные правовые акты, а также осуществляется разработка и утверждение муниципальных программ.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>2. Основные задачи и направления деятельности администрации района: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>2.1. К основным задачам по обеспечению первичных мер пожарной безопасности в границах Усть-Таркского района (далее — территория района) относятся: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>реализация принятых в установленном порядке норм и правил по предотвращению пожаров, спасению людей и имущества от пожаров на территории района;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 xml:space="preserve">планирование и выполнение мероприятий, направленных на решение вопросов по реализации первичных мер пожарной безопасности, определенных статьей 63 федерального закона от 22.07.2008 № 123-ФЗ «Технический регламент о требованиях пожарной безопасности» на </w:t>
      </w:r>
      <w:r w:rsidRPr="0078565F">
        <w:rPr>
          <w:sz w:val="28"/>
          <w:szCs w:val="28"/>
          <w:lang w:eastAsia="zh-CN"/>
        </w:rPr>
        <w:lastRenderedPageBreak/>
        <w:t>территории района.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sz w:val="28"/>
          <w:szCs w:val="28"/>
          <w:lang w:eastAsia="zh-CN"/>
        </w:rPr>
        <w:t>2.2. Деятельность администрации района по обеспечению первичных мер пожарн</w:t>
      </w:r>
      <w:r w:rsidRPr="0078565F">
        <w:rPr>
          <w:color w:val="000000"/>
          <w:sz w:val="28"/>
          <w:szCs w:val="28"/>
          <w:lang w:eastAsia="zh-CN"/>
        </w:rPr>
        <w:t>ой безопасности на территории района осуществляется по следующим направлениям: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color w:val="000000"/>
          <w:sz w:val="28"/>
          <w:szCs w:val="28"/>
          <w:lang w:eastAsia="zh-CN"/>
        </w:rPr>
        <w:t>2.2.1. О</w:t>
      </w: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беспечение пожарной безопасности на территории района и надлежащего состояния источников противопожарного водоснабжения. Обеспечение пожарной безопасности на объектах муниципальной собственности, в том числе содержание в исправном состоянии средств обеспечения пожарной безопасности жилых и общественных зданий, находящихся в муниципальной собственности. 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Ответственность за выполнение требований по обеспечению пожарной безопасности на объектах муниципальной собственности, в том числе по обеспечению содержания в исправном состоянии средств обеспечения пожарной безопасности возложена на организации, эксплуатирующие указанные объекты </w:t>
      </w:r>
      <w:r>
        <w:rPr>
          <w:rFonts w:eastAsia="Calibri"/>
          <w:color w:val="000000"/>
          <w:sz w:val="28"/>
          <w:szCs w:val="28"/>
          <w:lang w:eastAsia="zh-CN"/>
        </w:rPr>
        <w:t>после</w:t>
      </w: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 заключения соответствующего договора.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Решение вопросов содержания в исправном состоянии средств обеспечения пожарной безопасности жилых зданий, находящихся в муниципальной собственности возлагается на организации (граждан), осуществляющих управление (эксплуатацию) жилыми домами. 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Контроль и методическая помощь по вопросам обеспечения пожарной безопасности на объектах и в жилых домах, находящихся в муниципальной собственности осуществляется </w:t>
      </w:r>
      <w:r w:rsidR="00FD644A">
        <w:rPr>
          <w:rFonts w:eastAsia="Calibri"/>
          <w:color w:val="000000"/>
          <w:sz w:val="28"/>
          <w:szCs w:val="28"/>
          <w:lang w:eastAsia="zh-CN"/>
        </w:rPr>
        <w:t>отделом ТБЧСиМР администрации района.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Мероприятия по обеспечению пожарной безопасности объектов муниципальной собственности, содержанию в исправном состоянии средств обеспечения пожарной безопасности жилых и общественных зданий, эксплуатация которых осуществляется непосредственно администрацией района, а также ответственные за их реализацию структурные подразделения (должностные лица) администрации района определяются правовым актом администрации района.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Вопросы обеспечения надлежащего состояния источников противопожарного водоснабжения определяются с учетом полномочий администрации района по реализации первичных мер пожарной безопасности на территории района. Исходя из наличия на территории района естественных и искусственных водоемов, скважин, водонапорных башен, либо иных источников водоснабжения, а также с учетом объектов, расположенных за пределами населенных пунктов, администрацией района, ежегодно до наступления пожароопасного сезона, определяется перечень источников противопожарного водоснабжения на территории района для забора воды в целях тушения пожаров, в том числе ландшафтных пожаров.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На основании перечня источников противопожарного водоснабжения на территории района, администрация района организует и осуществляет выполнение мероприятий по обеспечению надлежащего состояния источников противопожарного водоснабжения, в том числе по соблюдению требований пожарной безопасности, предъявляемых к: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- обозначению направления движения к источникам противопожарного </w:t>
      </w:r>
      <w:r w:rsidRPr="0078565F">
        <w:rPr>
          <w:rFonts w:eastAsia="Calibri"/>
          <w:color w:val="000000"/>
          <w:sz w:val="28"/>
          <w:szCs w:val="28"/>
          <w:lang w:eastAsia="zh-CN"/>
        </w:rPr>
        <w:lastRenderedPageBreak/>
        <w:t>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- обеспечению надлежащего технического содержание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- созданию органами местного самоуправления сельских поселений условий для забора воды из источников наружного противопожарного водоснабжения, расположенных на прилегающих к населенным пунктам территориях, в том числе устройству к естественным или искусственным </w:t>
      </w:r>
      <w:proofErr w:type="spellStart"/>
      <w:r w:rsidRPr="0078565F">
        <w:rPr>
          <w:rFonts w:eastAsia="Calibri"/>
          <w:color w:val="000000"/>
          <w:sz w:val="28"/>
          <w:szCs w:val="28"/>
          <w:lang w:eastAsia="zh-CN"/>
        </w:rPr>
        <w:t>водоисточникам</w:t>
      </w:r>
      <w:proofErr w:type="spellEnd"/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 подъездов с площадками (пирсами) с твердым покрытием размером не менее 12 x 12 метров для установки пожарных автомобилей и забора воды, если указанные источники расположены в радиусе 200 метров от населенных пунктов (за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водоснабжения).</w:t>
      </w:r>
    </w:p>
    <w:p w:rsidR="004778AE" w:rsidRDefault="004778AE" w:rsidP="0078565F">
      <w:pPr>
        <w:widowControl w:val="0"/>
        <w:suppressAutoHyphens/>
        <w:autoSpaceDN/>
        <w:ind w:firstLine="72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hyperlink r:id="rId10" w:history="1">
        <w:r w:rsidR="0078565F" w:rsidRPr="0078565F">
          <w:rPr>
            <w:rFonts w:eastAsia="Calibri"/>
            <w:color w:val="000000"/>
            <w:sz w:val="28"/>
            <w:szCs w:val="28"/>
            <w:lang w:eastAsia="zh-CN"/>
          </w:rPr>
          <w:t>2.2.2. Разработка плана привлечения сил и средств для тушения пожаров и проведения аварийно-спасательных работ на территории района (далее — План) и контроль за его выполнением.</w:t>
        </w:r>
      </w:hyperlink>
      <w:r w:rsidR="0078565F" w:rsidRPr="0078565F">
        <w:rPr>
          <w:rFonts w:ascii="Calibri" w:hAnsi="Calibri" w:cs="Calibri"/>
          <w:sz w:val="22"/>
          <w:lang w:eastAsia="zh-CN"/>
        </w:rPr>
        <w:t xml:space="preserve"> 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Администрацией района в рамках реализации данного полномочия определяются силы и средства, подведомственные администрации района (</w:t>
      </w:r>
      <w:r w:rsidR="00FD644A">
        <w:rPr>
          <w:rFonts w:eastAsia="Calibri"/>
          <w:color w:val="000000"/>
          <w:sz w:val="28"/>
          <w:szCs w:val="28"/>
          <w:lang w:eastAsia="zh-CN"/>
        </w:rPr>
        <w:t xml:space="preserve">в </w:t>
      </w:r>
      <w:proofErr w:type="spellStart"/>
      <w:r w:rsidR="00FD644A">
        <w:rPr>
          <w:rFonts w:eastAsia="Calibri"/>
          <w:color w:val="000000"/>
          <w:sz w:val="28"/>
          <w:szCs w:val="28"/>
          <w:lang w:eastAsia="zh-CN"/>
        </w:rPr>
        <w:t>т.ч</w:t>
      </w:r>
      <w:proofErr w:type="spellEnd"/>
      <w:r w:rsidR="00FD644A">
        <w:rPr>
          <w:rFonts w:eastAsia="Calibri"/>
          <w:color w:val="000000"/>
          <w:sz w:val="28"/>
          <w:szCs w:val="28"/>
          <w:lang w:eastAsia="zh-CN"/>
        </w:rPr>
        <w:t xml:space="preserve">. </w:t>
      </w: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добровольная пожарная охрана) и устанавливается порядок их привлечения на тушение пожаров на территории района. 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В рамках разработки Плана, администрацией района дополнительно заключаются с органами местного самоуправления поселений и другими заинтересованными организациями соглашения по привлечению сил и средств для участия в локализации (тушении) ландшафтных пожаров. Компенсация затрат на привлечение указанных сил и средств осуществляется из бюджета </w:t>
      </w:r>
      <w:r w:rsidR="00FD644A" w:rsidRPr="00FD644A">
        <w:rPr>
          <w:rFonts w:eastAsia="Calibri"/>
          <w:color w:val="000000"/>
          <w:sz w:val="28"/>
          <w:szCs w:val="28"/>
          <w:lang w:eastAsia="zh-CN"/>
        </w:rPr>
        <w:t xml:space="preserve">Усть-Таркского района Новосибирской области </w:t>
      </w: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в рамках реализации полномочий по социальному и экономическому стимулированию участия граждан и организаций в добровольной пожарной охране, в том числе участия в борьбе с пожарами. 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Администрацией района разрабатывается план привлечения сил и средств для тушения пожаров и проведения аварийно-спасательных работ на территории района, определяется структурное подразделение (должностное лицо) администраций района, осуществляющее контроль за выполнением Плана.</w:t>
      </w:r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eastAsia="Calibri"/>
          <w:color w:val="000000"/>
          <w:sz w:val="28"/>
          <w:szCs w:val="28"/>
          <w:lang w:eastAsia="zh-CN"/>
        </w:rPr>
      </w:pPr>
      <w:hyperlink r:id="rId11" w:history="1">
        <w:r w:rsidR="0078565F" w:rsidRPr="0078565F">
          <w:rPr>
            <w:rFonts w:eastAsia="Calibri"/>
            <w:color w:val="000000"/>
            <w:sz w:val="28"/>
            <w:szCs w:val="28"/>
            <w:lang w:eastAsia="zh-CN"/>
          </w:rPr>
          <w:t>2.2.3. Установление особого противопожарного режима на территории района, а также дополнительных требований пожарной безопасности на время его действия.</w:t>
        </w:r>
      </w:hyperlink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В случае повышения пожарной опасности постановлением администрации района устанавливается особый противопожарный режим на </w:t>
      </w:r>
      <w:r w:rsidRPr="0078565F">
        <w:rPr>
          <w:rFonts w:eastAsia="Calibri"/>
          <w:color w:val="000000"/>
          <w:sz w:val="28"/>
          <w:szCs w:val="28"/>
          <w:lang w:eastAsia="zh-CN"/>
        </w:rPr>
        <w:lastRenderedPageBreak/>
        <w:t>территории района (на отдельных участках территории района),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Типовой перечень дополнительных требований пожарной безопасности и порядок установления особого противопожарного режима определяется Положением об установлении особого противопожарного режима, утвержденным муниципальным правовым актом администрации района. </w:t>
      </w:r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eastAsia="Calibri"/>
          <w:color w:val="000000"/>
          <w:sz w:val="28"/>
          <w:szCs w:val="28"/>
          <w:lang w:eastAsia="zh-CN"/>
        </w:rPr>
      </w:pPr>
      <w:hyperlink r:id="rId12" w:history="1">
        <w:r w:rsidR="0078565F" w:rsidRPr="0078565F">
          <w:rPr>
            <w:rFonts w:eastAsia="Calibri"/>
            <w:color w:val="000000"/>
            <w:sz w:val="28"/>
            <w:szCs w:val="28"/>
            <w:lang w:eastAsia="zh-CN"/>
          </w:rPr>
          <w:t>2.2.4. Обеспечение беспрепятственного проезда пожарной техники к месту пожара.</w:t>
        </w:r>
      </w:hyperlink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Беспрепятственный проезд пожарной техники к месту пожара администрацией района обеспечивается по дорогам, по которым осуществляется транспортное сообщение между населенными пунктами </w:t>
      </w:r>
      <w:r w:rsidR="00FD644A" w:rsidRPr="00FD644A">
        <w:rPr>
          <w:rFonts w:eastAsia="Calibri"/>
          <w:color w:val="000000"/>
          <w:sz w:val="28"/>
          <w:szCs w:val="28"/>
          <w:lang w:eastAsia="zh-CN"/>
        </w:rPr>
        <w:t>Усть-Таркского района Новосибирской области</w:t>
      </w:r>
      <w:r w:rsidRPr="0078565F">
        <w:rPr>
          <w:rFonts w:eastAsia="Calibri"/>
          <w:color w:val="000000"/>
          <w:sz w:val="28"/>
          <w:szCs w:val="28"/>
          <w:lang w:eastAsia="zh-CN"/>
        </w:rPr>
        <w:t>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Администрация района в рамках реализации данного направления деятельности: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- определяет структурное подразделение администрации района, которое осуществляет </w:t>
      </w:r>
      <w:r w:rsidR="004778AE">
        <w:rPr>
          <w:rFonts w:eastAsia="Calibri"/>
          <w:color w:val="000000"/>
          <w:sz w:val="28"/>
          <w:szCs w:val="28"/>
          <w:lang w:eastAsia="zh-CN"/>
        </w:rPr>
        <w:t xml:space="preserve">контроль над </w:t>
      </w:r>
      <w:r w:rsidRPr="0078565F">
        <w:rPr>
          <w:rFonts w:eastAsia="Calibri"/>
          <w:color w:val="000000"/>
          <w:sz w:val="28"/>
          <w:szCs w:val="28"/>
          <w:lang w:eastAsia="zh-CN"/>
        </w:rPr>
        <w:t>мероприятия</w:t>
      </w:r>
      <w:r w:rsidR="004778AE">
        <w:rPr>
          <w:rFonts w:eastAsia="Calibri"/>
          <w:color w:val="000000"/>
          <w:sz w:val="28"/>
          <w:szCs w:val="28"/>
          <w:lang w:eastAsia="zh-CN"/>
        </w:rPr>
        <w:t>ми</w:t>
      </w:r>
      <w:r w:rsidRPr="0078565F">
        <w:rPr>
          <w:rFonts w:eastAsia="Calibri"/>
          <w:color w:val="000000"/>
          <w:sz w:val="28"/>
          <w:szCs w:val="28"/>
          <w:lang w:eastAsia="zh-CN"/>
        </w:rPr>
        <w:t xml:space="preserve"> по содержанию в надлежащем состоянии дорог, находящихся в ведении </w:t>
      </w:r>
      <w:r w:rsidR="004778AE" w:rsidRPr="0078565F">
        <w:rPr>
          <w:rFonts w:eastAsia="Calibri"/>
          <w:color w:val="000000"/>
          <w:sz w:val="28"/>
          <w:szCs w:val="28"/>
          <w:lang w:eastAsia="zh-CN"/>
        </w:rPr>
        <w:t>Российской Федерации</w:t>
      </w:r>
      <w:r w:rsidR="004778AE">
        <w:rPr>
          <w:rFonts w:eastAsia="Calibri"/>
          <w:color w:val="000000"/>
          <w:sz w:val="28"/>
          <w:szCs w:val="28"/>
          <w:lang w:eastAsia="zh-CN"/>
        </w:rPr>
        <w:t>,</w:t>
      </w:r>
      <w:r w:rsidR="004778AE" w:rsidRPr="0078565F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78565F">
        <w:rPr>
          <w:rFonts w:eastAsia="Calibri"/>
          <w:color w:val="000000"/>
          <w:sz w:val="28"/>
          <w:szCs w:val="28"/>
          <w:lang w:eastAsia="zh-CN"/>
        </w:rPr>
        <w:t>муниципального района</w:t>
      </w:r>
      <w:r w:rsidR="004778AE" w:rsidRPr="004778AE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4778AE" w:rsidRPr="0078565F">
        <w:rPr>
          <w:rFonts w:eastAsia="Calibri"/>
          <w:color w:val="000000"/>
          <w:sz w:val="28"/>
          <w:szCs w:val="28"/>
          <w:lang w:eastAsia="zh-CN"/>
        </w:rPr>
        <w:t xml:space="preserve">и муниципальных образований </w:t>
      </w:r>
      <w:r w:rsidR="004778AE" w:rsidRPr="00FD644A">
        <w:rPr>
          <w:rFonts w:eastAsia="Calibri"/>
          <w:color w:val="000000"/>
          <w:sz w:val="28"/>
          <w:szCs w:val="28"/>
          <w:lang w:eastAsia="zh-CN"/>
        </w:rPr>
        <w:t>Усть-Таркского района Новосибирской области</w:t>
      </w:r>
      <w:r w:rsidR="004778AE">
        <w:rPr>
          <w:rFonts w:eastAsia="Calibri"/>
          <w:color w:val="000000"/>
          <w:sz w:val="28"/>
          <w:szCs w:val="28"/>
          <w:lang w:eastAsia="zh-CN"/>
        </w:rPr>
        <w:t>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color w:val="000000"/>
          <w:sz w:val="28"/>
          <w:szCs w:val="28"/>
          <w:lang w:eastAsia="zh-CN"/>
        </w:rPr>
      </w:pPr>
      <w:hyperlink r:id="rId13" w:history="1">
        <w:r w:rsidR="0078565F" w:rsidRPr="0078565F">
          <w:rPr>
            <w:rFonts w:eastAsia="Calibri"/>
            <w:color w:val="000000"/>
            <w:sz w:val="28"/>
            <w:szCs w:val="28"/>
            <w:lang w:eastAsia="zh-CN"/>
          </w:rPr>
          <w:t>2.2.5. Обеспечение связи и оповещения населения о пожаре.</w:t>
        </w:r>
      </w:hyperlink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color w:val="000000"/>
          <w:sz w:val="28"/>
          <w:szCs w:val="28"/>
          <w:lang w:eastAsia="zh-CN"/>
        </w:rPr>
        <w:t xml:space="preserve">Администрацией района осуществляется выполнение мероприятий, предусмотренных нормативными правовыми актами в области пожарной безопасности. </w:t>
      </w:r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hyperlink r:id="rId14" w:history="1">
        <w:r w:rsidR="0078565F" w:rsidRPr="0078565F">
          <w:rPr>
            <w:rFonts w:eastAsia="Calibri"/>
            <w:color w:val="000000"/>
            <w:sz w:val="28"/>
            <w:szCs w:val="28"/>
            <w:lang w:eastAsia="zh-CN"/>
          </w:rPr>
          <w:t>2.2.6.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</w:r>
      </w:hyperlink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color w:val="000000"/>
          <w:sz w:val="28"/>
          <w:szCs w:val="28"/>
          <w:lang w:eastAsia="zh-CN"/>
        </w:rPr>
      </w:pPr>
      <w:hyperlink r:id="rId15" w:history="1">
        <w:r w:rsidR="0078565F" w:rsidRPr="0078565F">
          <w:rPr>
            <w:color w:val="000000"/>
            <w:sz w:val="28"/>
            <w:szCs w:val="28"/>
            <w:lang w:eastAsia="zh-CN"/>
          </w:rPr>
          <w:t xml:space="preserve">Основные задачи и цели по решению вопросов, связанных с обучением населения мерам пожарной безопасности, пропагандой в области пожарной безопасности, содействием распространения пожарно-технических знаний, а также </w:t>
        </w:r>
        <w:r w:rsidR="0078565F" w:rsidRPr="0078565F">
          <w:rPr>
            <w:rFonts w:eastAsia="Calibri"/>
            <w:color w:val="000000"/>
            <w:sz w:val="28"/>
            <w:szCs w:val="28"/>
            <w:lang w:eastAsia="zh-CN"/>
          </w:rPr>
          <w:t>формы работы, периодичность проведения мероприятий, ответственные за их проведение должностные лица</w:t>
        </w:r>
        <w:r w:rsidR="0078565F" w:rsidRPr="0078565F">
          <w:rPr>
            <w:color w:val="000000"/>
            <w:sz w:val="28"/>
            <w:szCs w:val="28"/>
            <w:lang w:eastAsia="zh-CN"/>
          </w:rPr>
          <w:t xml:space="preserve"> определяются муниципальным правовым актом администрации района.</w:t>
        </w:r>
      </w:hyperlink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Обучение населения мерам пожарной безопасности, пропаганда в области пожарной безопасности осуществляется путем целенаправленного обучения и информирования общества о проблемах и путях обеспечения пожарной безопасности, осуществляемое через: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тематические выставки, смотры, конференц</w:t>
      </w:r>
      <w:r w:rsidRPr="0078565F">
        <w:rPr>
          <w:rFonts w:eastAsia="Calibri"/>
          <w:sz w:val="28"/>
          <w:szCs w:val="28"/>
          <w:lang w:eastAsia="zh-CN"/>
        </w:rPr>
        <w:t>ии, конкурсы;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средства печати - выпуск специальной литературы и рекламной продукции, листовок, памяток; публикации в газетах и журналах</w:t>
      </w:r>
      <w:r w:rsidR="004778AE" w:rsidRPr="0078565F">
        <w:rPr>
          <w:rFonts w:eastAsia="Calibri"/>
          <w:sz w:val="28"/>
          <w:szCs w:val="28"/>
          <w:lang w:eastAsia="zh-CN"/>
        </w:rPr>
        <w:t>, встречи в редакциях</w:t>
      </w:r>
      <w:r w:rsidRPr="0078565F">
        <w:rPr>
          <w:rFonts w:eastAsia="Calibri"/>
          <w:sz w:val="28"/>
          <w:szCs w:val="28"/>
          <w:lang w:eastAsia="zh-CN"/>
        </w:rPr>
        <w:t>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устную агитацию - доклады, лекции, беседы в коллективах учреждений (организаций);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lastRenderedPageBreak/>
        <w:t>средства наглядной агитации - аншлаги, плакаты, панно, иллюстрации, буклеты, альбомы, компьютерные технологии;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работу с творческими союзами по пропаганде противопожарных знаний.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Обучение учащихся средних общеобразовательных школ и воспитанников дошкольных учреждений мерам пожарной безопасности осуществляется посредством: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преподавания в рамках уроков ОБЖ;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тематических творческих конкурсов среди детей любой возрастной группы;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спортивных мероприятий с элементами пожарно-прикладного спорта среди школьников и учащихся высших, средних специальных учебных заведений и учебных заведений начального профессионального образования;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экскурсий в пожарно-спасательные подразделения с показом техники и проведением открытого урока обеспечения безопасности жизни;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организации тематических утренников, КВН, тематических игр, викторин;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организации работы в летних оздоровительных лагерях;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создания дружин юных пожарных (ДЮП);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оформления уголков пожарной безопасности.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 xml:space="preserve">Для организации работы по пропаганде мер пожарной безопасности, обучения населения мерам пожарной безопасности на территории </w:t>
      </w:r>
      <w:r w:rsidR="00BA71BC" w:rsidRPr="00BA71BC">
        <w:rPr>
          <w:rFonts w:eastAsia="Calibri"/>
          <w:sz w:val="28"/>
          <w:szCs w:val="28"/>
          <w:lang w:eastAsia="zh-CN"/>
        </w:rPr>
        <w:t>Усть-Таркского района Новосибирской области</w:t>
      </w:r>
      <w:r w:rsidRPr="0078565F">
        <w:rPr>
          <w:rFonts w:eastAsia="Calibri"/>
          <w:sz w:val="28"/>
          <w:szCs w:val="28"/>
          <w:lang w:eastAsia="zh-CN"/>
        </w:rPr>
        <w:t xml:space="preserve"> соответствующим муниципальным правовым актом назначается ответственное  структурное подразделение (должностное </w:t>
      </w:r>
      <w:proofErr w:type="gramStart"/>
      <w:r w:rsidRPr="0078565F">
        <w:rPr>
          <w:rFonts w:eastAsia="Calibri"/>
          <w:sz w:val="28"/>
          <w:szCs w:val="28"/>
          <w:lang w:eastAsia="zh-CN"/>
        </w:rPr>
        <w:t xml:space="preserve">лицо) </w:t>
      </w:r>
      <w:proofErr w:type="gramEnd"/>
      <w:r w:rsidRPr="0078565F">
        <w:rPr>
          <w:rFonts w:eastAsia="Calibri"/>
          <w:sz w:val="28"/>
          <w:szCs w:val="28"/>
          <w:lang w:eastAsia="zh-CN"/>
        </w:rPr>
        <w:t>администрации района, определяется порядок контроля и учета проводимой работы.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Должностное лицо администрации района, ответственное за проведение противопожарной пропаганды и обучение населения мерам пожарной безопасности, ведет всю необходимую документацию по планированию и учету работы, организует взаимодействи</w:t>
      </w:r>
      <w:r w:rsidRPr="0078565F">
        <w:rPr>
          <w:rFonts w:eastAsia="Calibri"/>
          <w:color w:val="000000"/>
          <w:sz w:val="28"/>
          <w:szCs w:val="28"/>
          <w:lang w:eastAsia="zh-CN"/>
        </w:rPr>
        <w:t>е с руководителями органов местного самоуправления поселений и организаций по данному направлению деятельности.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Администрация района является основным организатором и исполнителем мероприятий по противопожарной пропаганде и обучен</w:t>
      </w:r>
      <w:r w:rsidRPr="0078565F">
        <w:rPr>
          <w:rFonts w:eastAsia="Calibri"/>
          <w:sz w:val="28"/>
          <w:szCs w:val="28"/>
          <w:lang w:eastAsia="zh-CN"/>
        </w:rPr>
        <w:t>ию населения мерам пожарной безопасности на территории района.</w:t>
      </w:r>
    </w:p>
    <w:p w:rsidR="0078565F" w:rsidRPr="0078565F" w:rsidRDefault="0078565F" w:rsidP="0078565F">
      <w:pPr>
        <w:suppressAutoHyphens/>
        <w:autoSpaceDE/>
        <w:autoSpaceDN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8565F">
        <w:rPr>
          <w:rFonts w:eastAsia="Calibri"/>
          <w:sz w:val="28"/>
          <w:szCs w:val="28"/>
          <w:lang w:eastAsia="zh-CN"/>
        </w:rPr>
        <w:t>На противопожарную пропаганду и обучение планируются финансовые средства.</w:t>
      </w:r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eastAsia="Calibri"/>
          <w:color w:val="000000"/>
          <w:sz w:val="28"/>
          <w:szCs w:val="28"/>
          <w:lang w:eastAsia="zh-CN"/>
        </w:rPr>
      </w:pPr>
      <w:hyperlink r:id="rId16" w:history="1">
        <w:r w:rsidR="0078565F" w:rsidRPr="0078565F">
          <w:rPr>
            <w:rFonts w:eastAsia="Calibri"/>
            <w:color w:val="000000"/>
            <w:sz w:val="28"/>
            <w:szCs w:val="28"/>
            <w:lang w:eastAsia="zh-CN"/>
          </w:rPr>
          <w:t>2.2.7.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</w:r>
      </w:hyperlink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rFonts w:eastAsia="Calibri"/>
          <w:color w:val="000000"/>
          <w:sz w:val="28"/>
          <w:szCs w:val="28"/>
          <w:lang w:eastAsia="zh-CN"/>
        </w:rPr>
        <w:t>Формы и порядок социального и экономического стимулирования участия граждан и организаций в добровольной пожарной охране определяется муниципальным правовым актом администрации района.</w:t>
      </w:r>
    </w:p>
    <w:p w:rsidR="0078565F" w:rsidRPr="0078565F" w:rsidRDefault="0078565F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r w:rsidRPr="0078565F">
        <w:rPr>
          <w:color w:val="000000"/>
          <w:sz w:val="28"/>
          <w:szCs w:val="28"/>
          <w:lang w:eastAsia="zh-CN"/>
        </w:rPr>
        <w:t xml:space="preserve">Реализация указанных полномочий осуществляется во взаимодействии с органами местного самоуправления поселений в рамках реализации ими полномочий по созданию условий для организации добровольной пожарной </w:t>
      </w:r>
      <w:r w:rsidRPr="0078565F">
        <w:rPr>
          <w:color w:val="000000"/>
          <w:sz w:val="28"/>
          <w:szCs w:val="28"/>
          <w:lang w:eastAsia="zh-CN"/>
        </w:rPr>
        <w:lastRenderedPageBreak/>
        <w:t xml:space="preserve">охраны. </w:t>
      </w:r>
    </w:p>
    <w:p w:rsidR="0078565F" w:rsidRPr="0078565F" w:rsidRDefault="002903C5" w:rsidP="00EC6548">
      <w:pPr>
        <w:widowControl w:val="0"/>
        <w:suppressAutoHyphens/>
        <w:autoSpaceDN/>
        <w:ind w:firstLine="709"/>
        <w:rPr>
          <w:rFonts w:ascii="Calibri" w:hAnsi="Calibri" w:cs="Calibri"/>
          <w:sz w:val="22"/>
          <w:lang w:eastAsia="zh-CN"/>
        </w:rPr>
      </w:pPr>
      <w:hyperlink r:id="rId17" w:history="1">
        <w:r w:rsidR="0078565F" w:rsidRPr="0078565F">
          <w:rPr>
            <w:color w:val="000000"/>
            <w:sz w:val="28"/>
            <w:szCs w:val="28"/>
            <w:lang w:eastAsia="zh-CN"/>
          </w:rPr>
          <w:t>3. Финансовое обеспечение первичных мер пожарной безопасности</w:t>
        </w:r>
      </w:hyperlink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hyperlink r:id="rId18" w:history="1">
        <w:r w:rsidR="0078565F" w:rsidRPr="0078565F">
          <w:rPr>
            <w:color w:val="000000"/>
            <w:sz w:val="28"/>
            <w:szCs w:val="28"/>
            <w:lang w:eastAsia="zh-CN"/>
          </w:rPr>
  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  </w:r>
      </w:hyperlink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hyperlink r:id="rId19" w:history="1">
        <w:r w:rsidR="0078565F" w:rsidRPr="0078565F">
          <w:rPr>
            <w:color w:val="000000"/>
            <w:sz w:val="28"/>
            <w:szCs w:val="28"/>
            <w:lang w:eastAsia="zh-CN"/>
          </w:rPr>
          <w:t xml:space="preserve">3.2. Расходы на финансирование мероприятий по повышению противопожарной защиты предусматриваются при формировании бюджета </w:t>
        </w:r>
        <w:r w:rsidR="00BA71BC" w:rsidRPr="00BA71BC">
          <w:rPr>
            <w:color w:val="000000"/>
            <w:sz w:val="28"/>
            <w:szCs w:val="28"/>
            <w:lang w:eastAsia="zh-CN"/>
          </w:rPr>
          <w:t>Усть-Таркского района Новосибирской области</w:t>
        </w:r>
        <w:r w:rsidR="0078565F" w:rsidRPr="0078565F">
          <w:rPr>
            <w:color w:val="000000"/>
            <w:sz w:val="28"/>
            <w:szCs w:val="28"/>
            <w:lang w:eastAsia="zh-CN"/>
          </w:rPr>
          <w:t xml:space="preserve"> на текущий финансовый год и плановый период в сметах получателей бюджетных средств.</w:t>
        </w:r>
      </w:hyperlink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hyperlink r:id="rId20" w:history="1"/>
    </w:p>
    <w:p w:rsidR="0078565F" w:rsidRPr="0078565F" w:rsidRDefault="002903C5" w:rsidP="0078565F">
      <w:pPr>
        <w:widowControl w:val="0"/>
        <w:suppressAutoHyphens/>
        <w:autoSpaceDN/>
        <w:ind w:firstLine="720"/>
        <w:jc w:val="center"/>
        <w:rPr>
          <w:rFonts w:ascii="Calibri" w:hAnsi="Calibri" w:cs="Calibri"/>
          <w:sz w:val="22"/>
          <w:lang w:eastAsia="zh-CN"/>
        </w:rPr>
      </w:pPr>
      <w:hyperlink r:id="rId21" w:history="1">
        <w:r w:rsidR="0078565F" w:rsidRPr="0078565F">
          <w:rPr>
            <w:color w:val="000000"/>
            <w:sz w:val="28"/>
            <w:szCs w:val="28"/>
            <w:lang w:eastAsia="zh-CN"/>
          </w:rPr>
          <w:t>4. Управление системой обеспечения первичных мер пожарной безопасности</w:t>
        </w:r>
      </w:hyperlink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hyperlink r:id="rId22" w:history="1"/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rFonts w:ascii="Calibri" w:hAnsi="Calibri" w:cs="Calibri"/>
          <w:sz w:val="22"/>
          <w:lang w:eastAsia="zh-CN"/>
        </w:rPr>
      </w:pPr>
      <w:hyperlink r:id="rId23" w:history="1">
        <w:r w:rsidR="0078565F" w:rsidRPr="0078565F">
          <w:rPr>
            <w:color w:val="000000"/>
            <w:sz w:val="28"/>
            <w:szCs w:val="28"/>
            <w:lang w:eastAsia="zh-CN"/>
          </w:rPr>
          <w:t xml:space="preserve">4.1. Координация деятельности администрации  </w:t>
        </w:r>
        <w:r w:rsidR="00BA71BC" w:rsidRPr="00BA71BC">
          <w:rPr>
            <w:color w:val="000000"/>
            <w:sz w:val="28"/>
            <w:szCs w:val="28"/>
            <w:lang w:eastAsia="zh-CN"/>
          </w:rPr>
          <w:t xml:space="preserve">Усть-Таркского района </w:t>
        </w:r>
        <w:r w:rsidR="0078565F" w:rsidRPr="0078565F">
          <w:rPr>
            <w:color w:val="000000"/>
            <w:sz w:val="28"/>
            <w:szCs w:val="28"/>
            <w:lang w:eastAsia="zh-CN"/>
          </w:rPr>
          <w:t>и муниципальных предприятий по обеспечению первичных мер пожарной безопасности на территории района осуществляется комиссией по предупреждению и ликвидации чрезвычайных ситуаций и об</w:t>
        </w:r>
        <w:r w:rsidR="00BA71BC">
          <w:rPr>
            <w:color w:val="000000"/>
            <w:sz w:val="28"/>
            <w:szCs w:val="28"/>
            <w:lang w:eastAsia="zh-CN"/>
          </w:rPr>
          <w:t xml:space="preserve">еспечению пожарной безопасности </w:t>
        </w:r>
        <w:r w:rsidR="00BA71BC" w:rsidRPr="00BA71BC">
          <w:rPr>
            <w:color w:val="000000"/>
            <w:sz w:val="28"/>
            <w:szCs w:val="28"/>
            <w:lang w:eastAsia="zh-CN"/>
          </w:rPr>
          <w:t>Усть-Таркского района Новосибирской области</w:t>
        </w:r>
        <w:r w:rsidR="0078565F" w:rsidRPr="0078565F">
          <w:rPr>
            <w:color w:val="000000"/>
            <w:sz w:val="28"/>
            <w:szCs w:val="28"/>
            <w:lang w:eastAsia="zh-CN"/>
          </w:rPr>
          <w:t>.</w:t>
        </w:r>
      </w:hyperlink>
    </w:p>
    <w:p w:rsidR="0078565F" w:rsidRPr="0078565F" w:rsidRDefault="002903C5" w:rsidP="0078565F">
      <w:pPr>
        <w:widowControl w:val="0"/>
        <w:suppressAutoHyphens/>
        <w:autoSpaceDN/>
        <w:ind w:firstLine="720"/>
        <w:jc w:val="both"/>
        <w:rPr>
          <w:sz w:val="28"/>
          <w:szCs w:val="28"/>
          <w:lang w:eastAsia="zh-CN"/>
        </w:rPr>
      </w:pPr>
      <w:hyperlink r:id="rId24" w:history="1">
        <w:r w:rsidR="0078565F" w:rsidRPr="0078565F">
          <w:rPr>
            <w:color w:val="000000"/>
            <w:sz w:val="28"/>
            <w:szCs w:val="28"/>
            <w:lang w:eastAsia="zh-CN"/>
          </w:rPr>
          <w:t xml:space="preserve">Координацию деятельности структурных подразделений администрации района по вопросам обеспечения первичных мер пожарной безопасности на территории района осуществляет </w:t>
        </w:r>
        <w:r w:rsidR="00BA71BC">
          <w:rPr>
            <w:color w:val="000000"/>
            <w:sz w:val="28"/>
            <w:szCs w:val="28"/>
            <w:lang w:eastAsia="zh-CN"/>
          </w:rPr>
          <w:t>отдел</w:t>
        </w:r>
      </w:hyperlink>
      <w:r w:rsidR="00BA71BC">
        <w:rPr>
          <w:rFonts w:ascii="Calibri" w:hAnsi="Calibri" w:cs="Calibri"/>
          <w:sz w:val="22"/>
          <w:lang w:eastAsia="zh-CN"/>
        </w:rPr>
        <w:t xml:space="preserve"> </w:t>
      </w:r>
      <w:r w:rsidR="00292417">
        <w:rPr>
          <w:sz w:val="28"/>
          <w:szCs w:val="28"/>
          <w:lang w:eastAsia="zh-CN"/>
        </w:rPr>
        <w:t>ТБЧСиМР</w:t>
      </w:r>
      <w:r w:rsidR="00BA71BC">
        <w:rPr>
          <w:sz w:val="28"/>
          <w:szCs w:val="28"/>
          <w:lang w:eastAsia="zh-CN"/>
        </w:rPr>
        <w:t>.</w:t>
      </w:r>
    </w:p>
    <w:p w:rsidR="0078565F" w:rsidRPr="0078565F" w:rsidRDefault="002903C5" w:rsidP="0078565F">
      <w:pPr>
        <w:autoSpaceDN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hyperlink r:id="rId25" w:history="1">
        <w:r w:rsidR="0078565F" w:rsidRPr="0078565F">
          <w:rPr>
            <w:rFonts w:eastAsia="Calibri"/>
            <w:color w:val="000000"/>
            <w:sz w:val="28"/>
            <w:szCs w:val="28"/>
            <w:lang w:eastAsia="zh-CN"/>
          </w:rPr>
          <w:t xml:space="preserve">4.2. При осуществлении мероприятий по обеспечению первичных мер пожарной безопасности на территории района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</w:t>
        </w:r>
        <w:r w:rsidR="0078565F" w:rsidRPr="0078565F">
          <w:rPr>
            <w:color w:val="000000"/>
            <w:sz w:val="28"/>
            <w:szCs w:val="28"/>
          </w:rPr>
          <w:t xml:space="preserve"> Главного государственного инспектора района по пожарному надзору.</w:t>
        </w:r>
      </w:hyperlink>
    </w:p>
    <w:sectPr w:rsidR="0078565F" w:rsidRPr="0078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1BCF"/>
    <w:multiLevelType w:val="hybridMultilevel"/>
    <w:tmpl w:val="8654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7"/>
    <w:rsid w:val="002903C5"/>
    <w:rsid w:val="00292417"/>
    <w:rsid w:val="004778AE"/>
    <w:rsid w:val="004866C2"/>
    <w:rsid w:val="00617858"/>
    <w:rsid w:val="0078565F"/>
    <w:rsid w:val="008F540B"/>
    <w:rsid w:val="00A2676B"/>
    <w:rsid w:val="00AA6503"/>
    <w:rsid w:val="00BA71BC"/>
    <w:rsid w:val="00D046A6"/>
    <w:rsid w:val="00DD22F7"/>
    <w:rsid w:val="00EC6548"/>
    <w:rsid w:val="00EF0E56"/>
    <w:rsid w:val="00F5797B"/>
    <w:rsid w:val="00F67403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D22F7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D22F7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785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D22F7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D22F7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785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18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17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5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0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4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3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10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19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2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Моржов А.Ю.</dc:creator>
  <cp:keywords/>
  <dc:description/>
  <cp:lastModifiedBy>Poltinnikova EA</cp:lastModifiedBy>
  <cp:revision>4</cp:revision>
  <cp:lastPrinted>2022-02-17T03:41:00Z</cp:lastPrinted>
  <dcterms:created xsi:type="dcterms:W3CDTF">2021-12-28T08:57:00Z</dcterms:created>
  <dcterms:modified xsi:type="dcterms:W3CDTF">2022-02-17T03:47:00Z</dcterms:modified>
</cp:coreProperties>
</file>