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F2" w:rsidRPr="000C6A68" w:rsidRDefault="001529F2" w:rsidP="001529F2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0C6A68">
        <w:rPr>
          <w:rFonts w:ascii="Times New Roman" w:eastAsia="Calibri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82FF97" wp14:editId="0C93EDBE">
            <wp:simplePos x="0" y="0"/>
            <wp:positionH relativeFrom="column">
              <wp:posOffset>2751455</wp:posOffset>
            </wp:positionH>
            <wp:positionV relativeFrom="paragraph">
              <wp:posOffset>-69215</wp:posOffset>
            </wp:positionV>
            <wp:extent cx="552450" cy="8001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9F2" w:rsidRPr="000C6A68" w:rsidRDefault="001529F2" w:rsidP="001529F2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1529F2" w:rsidRPr="000C6A68" w:rsidRDefault="001529F2" w:rsidP="001529F2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1529F2" w:rsidRPr="000C6A68" w:rsidRDefault="001529F2" w:rsidP="001529F2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0C6A68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     </w:t>
      </w:r>
    </w:p>
    <w:p w:rsidR="001529F2" w:rsidRPr="000C6A68" w:rsidRDefault="001529F2" w:rsidP="001529F2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0C6A68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 администрация</w:t>
      </w:r>
    </w:p>
    <w:p w:rsidR="001529F2" w:rsidRPr="000C6A68" w:rsidRDefault="001529F2" w:rsidP="0015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6A68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    УСТЬ-ТАРКСкОГО РАЙОНА</w:t>
      </w:r>
    </w:p>
    <w:p w:rsidR="001529F2" w:rsidRPr="000C6A68" w:rsidRDefault="001529F2" w:rsidP="0015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29F2" w:rsidRPr="000C6A68" w:rsidRDefault="001529F2" w:rsidP="0015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6A6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529F2" w:rsidRPr="000C6A68" w:rsidRDefault="001529F2" w:rsidP="0015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29F2" w:rsidRPr="000C6A68" w:rsidRDefault="001529F2" w:rsidP="0015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6A6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C6A68">
        <w:rPr>
          <w:rFonts w:ascii="Times New Roman" w:eastAsia="Calibri" w:hAnsi="Times New Roman" w:cs="Times New Roman"/>
          <w:sz w:val="28"/>
          <w:szCs w:val="28"/>
        </w:rPr>
        <w:t>. Усть-Тарка</w:t>
      </w:r>
    </w:p>
    <w:p w:rsidR="001529F2" w:rsidRPr="000C6A68" w:rsidRDefault="001529F2" w:rsidP="0015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29F2" w:rsidRPr="000C6A68" w:rsidRDefault="001529F2" w:rsidP="00152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 31.12</w:t>
      </w:r>
      <w:r w:rsidRPr="000C6A68">
        <w:rPr>
          <w:rFonts w:ascii="Times New Roman" w:eastAsia="Calibri" w:hAnsi="Times New Roman" w:cs="Times New Roman"/>
          <w:sz w:val="28"/>
          <w:szCs w:val="28"/>
        </w:rPr>
        <w:t>.2019                                                                                           №  3</w:t>
      </w:r>
      <w:r>
        <w:rPr>
          <w:rFonts w:ascii="Times New Roman" w:eastAsia="Calibri" w:hAnsi="Times New Roman" w:cs="Times New Roman"/>
          <w:sz w:val="28"/>
          <w:szCs w:val="28"/>
        </w:rPr>
        <w:t>84</w:t>
      </w:r>
    </w:p>
    <w:p w:rsidR="001529F2" w:rsidRDefault="001529F2" w:rsidP="001529F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4E8" w:rsidRDefault="004554E8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составления и утверждения плана финансово-хозяйственной деятельности муниципальных бюджетных учреждений </w:t>
      </w:r>
      <w:r w:rsidR="001529F2">
        <w:rPr>
          <w:rFonts w:ascii="Times New Roman" w:eastAsia="Times New Roman" w:hAnsi="Times New Roman" w:cs="Times New Roman"/>
          <w:b/>
          <w:sz w:val="28"/>
          <w:szCs w:val="28"/>
        </w:rPr>
        <w:t>Усть-Таркского</w:t>
      </w:r>
      <w:r w:rsidRPr="0024488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24488E" w:rsidRPr="0024488E" w:rsidRDefault="0024488E" w:rsidP="00244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8E" w:rsidRPr="0024488E" w:rsidRDefault="0024488E" w:rsidP="002448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44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10" w:history="1">
        <w:r w:rsidRPr="0024488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подпунктом 6 пункта 3.3 статьи 32</w:t>
        </w:r>
      </w:hyperlink>
      <w:r w:rsidRPr="00244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12.01.1996 N 7-ФЗ "О некоммерческих организациях" и </w:t>
      </w:r>
      <w:hyperlink r:id="rId11" w:history="1">
        <w:r w:rsidRPr="0024488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приказом</w:t>
        </w:r>
      </w:hyperlink>
      <w:r w:rsidRPr="00244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финансов Российской Федерации от 31.08.2018 N 186н "О требованиях к составлению и утверждению плана финансово-хозяйственной деятельности государственного (муниципального) учреждения", администрация </w:t>
      </w:r>
      <w:r w:rsidR="001529F2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Усть-Таркского</w:t>
      </w:r>
      <w:r w:rsidRPr="00244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15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24488E" w:rsidRPr="0024488E" w:rsidRDefault="0024488E" w:rsidP="0024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Порядок составления и утверждения плана финансово-хозяйственной деятельности муниципальных бюджетных учреждений </w:t>
      </w:r>
      <w:r w:rsidR="001529F2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4488E" w:rsidRPr="0024488E" w:rsidRDefault="0024488E" w:rsidP="002448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44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Руководителям муниципальных бюджетных учреждений </w:t>
      </w:r>
      <w:r w:rsidR="001529F2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Усть-Таркского</w:t>
      </w:r>
      <w:r w:rsidRPr="00244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обеспечить составление и утверждение планов финансово-хозяйственной деятельности учреждений в соответствии с настоящими требованиями.</w:t>
      </w:r>
    </w:p>
    <w:p w:rsidR="0024488E" w:rsidRPr="00BA5D0A" w:rsidRDefault="00BA5D0A" w:rsidP="00BA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4488E" w:rsidRPr="00BA5D0A">
        <w:rPr>
          <w:rFonts w:ascii="Times New Roman" w:eastAsia="Times New Roman" w:hAnsi="Times New Roman" w:cs="Times New Roman"/>
          <w:sz w:val="28"/>
          <w:szCs w:val="28"/>
        </w:rPr>
        <w:t xml:space="preserve">3.Признать утратившим силу </w:t>
      </w:r>
      <w:hyperlink r:id="rId12" w:history="1">
        <w:r w:rsidR="0024488E" w:rsidRPr="00BA5D0A">
          <w:rPr>
            <w:rFonts w:ascii="Times New Roman" w:eastAsia="Times New Roman" w:hAnsi="Times New Roman" w:cs="Times New Roman"/>
            <w:bCs/>
            <w:sz w:val="28"/>
            <w:szCs w:val="28"/>
          </w:rPr>
          <w:t>постановление</w:t>
        </w:r>
      </w:hyperlink>
      <w:r w:rsidR="0024488E" w:rsidRPr="00BA5D0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1529F2" w:rsidRPr="00BA5D0A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24488E" w:rsidRPr="00BA5D0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BA5D0A">
        <w:rPr>
          <w:rFonts w:ascii="Times New Roman" w:eastAsia="Times New Roman" w:hAnsi="Times New Roman" w:cs="Times New Roman"/>
          <w:sz w:val="28"/>
          <w:szCs w:val="28"/>
        </w:rPr>
        <w:t>айона Новосибирской области от 28.03.2014 N </w:t>
      </w:r>
      <w:r w:rsidR="0024488E" w:rsidRPr="00BA5D0A">
        <w:rPr>
          <w:rFonts w:ascii="Times New Roman" w:eastAsia="Times New Roman" w:hAnsi="Times New Roman" w:cs="Times New Roman"/>
          <w:sz w:val="28"/>
          <w:szCs w:val="28"/>
        </w:rPr>
        <w:t>89 "</w:t>
      </w:r>
      <w:r w:rsidR="001529F2" w:rsidRPr="00BA5D0A">
        <w:rPr>
          <w:rFonts w:ascii="Times New Roman" w:hAnsi="Times New Roman" w:cs="Times New Roman"/>
          <w:sz w:val="28"/>
          <w:szCs w:val="28"/>
        </w:rPr>
        <w:t xml:space="preserve"> О порядке составления и утверждения плана финансово-хозяйственной деятельности муниципальными учреждениями Усть-Таркского района</w:t>
      </w:r>
      <w:r w:rsidR="0024488E" w:rsidRPr="00BA5D0A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24488E" w:rsidRPr="0024488E" w:rsidRDefault="0024488E" w:rsidP="00244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15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 1 января 2020 года.  </w:t>
      </w:r>
    </w:p>
    <w:p w:rsidR="0024488E" w:rsidRPr="0024488E" w:rsidRDefault="0024488E" w:rsidP="00244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9F2" w:rsidRPr="001529F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подлежит опубликованию в Бюллетене органов местного самоуправления Усть-Таркского </w:t>
      </w:r>
      <w:proofErr w:type="gramStart"/>
      <w:r w:rsidR="001529F2" w:rsidRPr="001529F2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="001529F2" w:rsidRPr="001529F2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Усть-Таркского района.</w:t>
      </w:r>
    </w:p>
    <w:p w:rsidR="0024488E" w:rsidRPr="0024488E" w:rsidRDefault="0024488E" w:rsidP="002448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1529F2" w:rsidRPr="001529F2">
        <w:t xml:space="preserve"> </w:t>
      </w:r>
      <w:proofErr w:type="gramStart"/>
      <w:r w:rsidR="001529F2" w:rsidRPr="001529F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529F2" w:rsidRPr="001529F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Усть-Таркского района В.Ф. Эйсфельд и заместителя главы администрации по социальным вопросам администрации Усть-Таркского района Семенову В.Д.</w:t>
      </w:r>
    </w:p>
    <w:p w:rsidR="0024488E" w:rsidRPr="0024488E" w:rsidRDefault="0024488E" w:rsidP="002448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529F2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4488E" w:rsidRPr="0024488E" w:rsidRDefault="0024488E" w:rsidP="00244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529F2">
        <w:rPr>
          <w:rFonts w:ascii="Times New Roman" w:eastAsia="Times New Roman" w:hAnsi="Times New Roman" w:cs="Times New Roman"/>
          <w:sz w:val="28"/>
          <w:szCs w:val="28"/>
        </w:rPr>
        <w:t xml:space="preserve">А.П. </w:t>
      </w:r>
      <w:proofErr w:type="spellStart"/>
      <w:r w:rsidR="001529F2">
        <w:rPr>
          <w:rFonts w:ascii="Times New Roman" w:eastAsia="Times New Roman" w:hAnsi="Times New Roman" w:cs="Times New Roman"/>
          <w:sz w:val="28"/>
          <w:szCs w:val="28"/>
        </w:rPr>
        <w:t>Турлаков</w:t>
      </w:r>
      <w:proofErr w:type="spell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5D0A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5D0A" w:rsidRPr="00832FD5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2F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СОГЛАСОВАНО </w:t>
      </w:r>
    </w:p>
    <w:p w:rsidR="00BA5D0A" w:rsidRPr="00832FD5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5D0A" w:rsidRPr="00D20D84" w:rsidRDefault="00BA5D0A" w:rsidP="00BA5D0A">
      <w:pPr>
        <w:rPr>
          <w:rFonts w:ascii="Times New Roman" w:eastAsia="Calibri" w:hAnsi="Times New Roman" w:cs="Times New Roman"/>
        </w:rPr>
      </w:pPr>
      <w:r w:rsidRPr="00832F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</w:p>
    <w:p w:rsidR="00BA5D0A" w:rsidRPr="00D20D84" w:rsidRDefault="00BA5D0A" w:rsidP="00BA5D0A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Первый з</w:t>
      </w:r>
      <w:r w:rsidRPr="00D20D84">
        <w:rPr>
          <w:rFonts w:ascii="Times New Roman" w:eastAsia="Calibri" w:hAnsi="Times New Roman" w:cs="Times New Roman"/>
        </w:rPr>
        <w:t xml:space="preserve">аместитель главы администрации </w:t>
      </w:r>
    </w:p>
    <w:p w:rsidR="00BA5D0A" w:rsidRPr="00D20D84" w:rsidRDefault="00BA5D0A" w:rsidP="00BA5D0A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Pr="00D20D84">
        <w:rPr>
          <w:rFonts w:ascii="Times New Roman" w:eastAsia="Calibri" w:hAnsi="Times New Roman" w:cs="Times New Roman"/>
        </w:rPr>
        <w:t>Усть-Таркского района                                            ___________________        В.Ф. Эйсфельд</w:t>
      </w:r>
    </w:p>
    <w:p w:rsidR="00BA5D0A" w:rsidRPr="00D20D84" w:rsidRDefault="00BA5D0A" w:rsidP="00BA5D0A">
      <w:pPr>
        <w:spacing w:after="0"/>
        <w:rPr>
          <w:rFonts w:ascii="Times New Roman" w:eastAsia="Calibri" w:hAnsi="Times New Roman" w:cs="Times New Roman"/>
        </w:rPr>
      </w:pPr>
    </w:p>
    <w:p w:rsidR="00BA5D0A" w:rsidRPr="00832FD5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2F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</w:t>
      </w:r>
    </w:p>
    <w:p w:rsidR="00BA5D0A" w:rsidRPr="00D20D84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5D0A" w:rsidRPr="00D20D84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0D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Заместитель Главы </w:t>
      </w:r>
    </w:p>
    <w:p w:rsidR="00BA5D0A" w:rsidRPr="00D20D84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0D8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Усть-Таркского района</w:t>
      </w:r>
    </w:p>
    <w:p w:rsidR="00BA5D0A" w:rsidRPr="00D20D84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0D8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социальным вопросам                       ___________________  В.Д. Семенова</w:t>
      </w:r>
    </w:p>
    <w:p w:rsidR="00BA5D0A" w:rsidRPr="00D20D84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5D0A" w:rsidRPr="00D20D84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5D0A" w:rsidRPr="00D20D84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0D84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Расчет рассылки:</w:t>
      </w:r>
    </w:p>
    <w:p w:rsidR="00BA5D0A" w:rsidRPr="00D20D84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0D84">
        <w:rPr>
          <w:rFonts w:ascii="Times New Roman" w:eastAsiaTheme="minorHAnsi" w:hAnsi="Times New Roman" w:cs="Times New Roman"/>
          <w:sz w:val="24"/>
          <w:szCs w:val="24"/>
          <w:lang w:eastAsia="en-US"/>
        </w:rPr>
        <w:t>В дело администрации            1</w:t>
      </w:r>
    </w:p>
    <w:p w:rsidR="00BA5D0A" w:rsidRPr="00D20D84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0D8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Прокуратура                             1</w:t>
      </w:r>
    </w:p>
    <w:p w:rsidR="00BA5D0A" w:rsidRPr="00D20D84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D20D84">
        <w:rPr>
          <w:rFonts w:ascii="Times New Roman" w:eastAsiaTheme="minorHAnsi" w:hAnsi="Times New Roman" w:cs="Times New Roman"/>
          <w:sz w:val="24"/>
          <w:szCs w:val="24"/>
          <w:lang w:eastAsia="en-US"/>
        </w:rPr>
        <w:t>УСХиЭ</w:t>
      </w:r>
      <w:proofErr w:type="spellEnd"/>
      <w:r w:rsidRPr="00D20D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1</w:t>
      </w:r>
    </w:p>
    <w:p w:rsidR="00BA5D0A" w:rsidRPr="00D20D84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0D84">
        <w:rPr>
          <w:rFonts w:ascii="Times New Roman" w:eastAsiaTheme="minorHAnsi" w:hAnsi="Times New Roman" w:cs="Times New Roman"/>
          <w:sz w:val="24"/>
          <w:szCs w:val="24"/>
          <w:lang w:eastAsia="en-US"/>
        </w:rPr>
        <w:t>УО                                              1</w:t>
      </w:r>
    </w:p>
    <w:p w:rsidR="00BA5D0A" w:rsidRPr="00D20D84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0D84">
        <w:rPr>
          <w:rFonts w:ascii="Times New Roman" w:eastAsiaTheme="minorHAnsi" w:hAnsi="Times New Roman" w:cs="Times New Roman"/>
          <w:sz w:val="24"/>
          <w:szCs w:val="24"/>
          <w:lang w:eastAsia="en-US"/>
        </w:rPr>
        <w:t>УФНП                                        1</w:t>
      </w:r>
    </w:p>
    <w:p w:rsidR="00BA5D0A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0D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Отдел </w:t>
      </w:r>
      <w:proofErr w:type="spellStart"/>
      <w:r w:rsidRPr="00D20D84">
        <w:rPr>
          <w:rFonts w:ascii="Times New Roman" w:eastAsiaTheme="minorHAnsi" w:hAnsi="Times New Roman" w:cs="Times New Roman"/>
          <w:sz w:val="24"/>
          <w:szCs w:val="24"/>
          <w:lang w:eastAsia="en-US"/>
        </w:rPr>
        <w:t>БУиО</w:t>
      </w:r>
      <w:proofErr w:type="spellEnd"/>
      <w:r w:rsidRPr="00D20D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1</w:t>
      </w:r>
    </w:p>
    <w:p w:rsidR="00BA5D0A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МКУ ЦБУ                                  1</w:t>
      </w:r>
    </w:p>
    <w:p w:rsidR="00BA5D0A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МБУ                                            7</w:t>
      </w:r>
    </w:p>
    <w:p w:rsidR="00BA5D0A" w:rsidRPr="00D20D84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Итого                                          14</w:t>
      </w:r>
    </w:p>
    <w:p w:rsidR="00BA5D0A" w:rsidRPr="00D20D84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5D0A" w:rsidRPr="00D20D84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5D0A" w:rsidRPr="00D20D84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5D0A" w:rsidRPr="00D20D84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5D0A" w:rsidRPr="00D20D84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5D0A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5D0A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5D0A" w:rsidRDefault="00BA5D0A" w:rsidP="00BA5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5D0A" w:rsidRDefault="00BA5D0A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5D0A" w:rsidRDefault="00BA5D0A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5D0A" w:rsidRDefault="00BA5D0A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5D0A" w:rsidRDefault="00BA5D0A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5D0A" w:rsidRDefault="00BA5D0A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5D0A" w:rsidRDefault="00BA5D0A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5D0A" w:rsidRDefault="00BA5D0A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5D0A" w:rsidRDefault="00BA5D0A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5D0A" w:rsidRDefault="00BA5D0A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5D0A" w:rsidRDefault="00BA5D0A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5D0A" w:rsidRDefault="00BA5D0A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5D0A" w:rsidRDefault="00BA5D0A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5D0A" w:rsidRDefault="00BA5D0A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5D0A" w:rsidRDefault="00BA5D0A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5D0A" w:rsidRDefault="00BA5D0A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5D0A" w:rsidRDefault="00BA5D0A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24488E" w:rsidRDefault="001529F2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529F2">
        <w:rPr>
          <w:rFonts w:ascii="Times New Roman" w:eastAsia="Times New Roman" w:hAnsi="Times New Roman" w:cs="Times New Roman"/>
          <w:sz w:val="28"/>
          <w:szCs w:val="28"/>
        </w:rPr>
        <w:t>31.12.2019 № 384</w:t>
      </w:r>
    </w:p>
    <w:p w:rsidR="0024488E" w:rsidRPr="0024488E" w:rsidRDefault="0024488E" w:rsidP="0024488E">
      <w:pPr>
        <w:tabs>
          <w:tab w:val="left" w:pos="4820"/>
          <w:tab w:val="left" w:pos="8222"/>
        </w:tabs>
        <w:spacing w:after="0" w:line="240" w:lineRule="auto"/>
        <w:ind w:right="4250" w:firstLine="5103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488E" w:rsidRPr="0024488E" w:rsidRDefault="0024488E" w:rsidP="0024488E">
      <w:pPr>
        <w:tabs>
          <w:tab w:val="left" w:pos="4820"/>
          <w:tab w:val="left" w:pos="8222"/>
        </w:tabs>
        <w:spacing w:after="0" w:line="240" w:lineRule="auto"/>
        <w:ind w:right="4250" w:firstLine="5103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left="4820" w:firstLine="510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35"/>
      <w:bookmarkEnd w:id="0"/>
      <w:r w:rsidRPr="0024488E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составления и утверждения плана финансово-хозяйственной деятельности муниципальных бюджетных учреждений </w:t>
      </w:r>
    </w:p>
    <w:p w:rsidR="0024488E" w:rsidRPr="0024488E" w:rsidRDefault="001529F2" w:rsidP="00244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Усть-Таркского</w:t>
      </w:r>
      <w:r w:rsidR="0024488E" w:rsidRPr="0024488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</w:t>
      </w:r>
      <w:bookmarkStart w:id="1" w:name="_GoBack"/>
      <w:r w:rsidR="0024488E" w:rsidRPr="0024488E">
        <w:rPr>
          <w:rFonts w:ascii="Times New Roman" w:eastAsia="Times New Roman" w:hAnsi="Times New Roman" w:cs="Times New Roman"/>
          <w:b/>
          <w:sz w:val="28"/>
          <w:szCs w:val="28"/>
        </w:rPr>
        <w:t>осибирской области</w:t>
      </w:r>
    </w:p>
    <w:bookmarkEnd w:id="1"/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составления и утверждения плана финансово-хозяйственной деятельности муниципальных бюджетных учреждений </w:t>
      </w:r>
      <w:r w:rsidR="001529F2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- Порядок) разработан в целях обеспечения единого подхода к составлению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br/>
        <w:t xml:space="preserve">и утверждению плана финансово-хозяйственной деятельности муниципальных бюджетных учреждений </w:t>
      </w:r>
      <w:r w:rsidR="001529F2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либо внесению изменений в него (далее - план ФХД), повышения эффективности их работы, выявления и использования резервов, усиления контроля за деятельностью муниципальных бюджетных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учреждений </w:t>
      </w:r>
      <w:r w:rsidR="001529F2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муниципальных бюджетных учреждений).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Порядок разработан в соответствии с </w:t>
      </w:r>
      <w:hyperlink r:id="rId13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Требованиями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к плану ФХД муниципального бюджетного учреждения, утвержденными приказом Министерства финансов Российской Федерации от 03.08.2018 № 186н.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Муниципальные бюджетные учреждения обеспечивают открытость и доступность Плана ФХД с учетом требований законодательства Российской Федерации.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Настоящий Порядок устанавливает следующие положения для составления и утверждения Плана ФХД: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Cs/>
          <w:sz w:val="28"/>
          <w:szCs w:val="28"/>
        </w:rPr>
        <w:t>- сроки и порядок составления проекта Плана ФХД;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обоснований (расчетов) плановых показателей поступлений и выплат;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Cs/>
          <w:sz w:val="28"/>
          <w:szCs w:val="28"/>
        </w:rPr>
        <w:t>- сроки и порядок утверждения Плана ФХД;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Cs/>
          <w:sz w:val="28"/>
          <w:szCs w:val="28"/>
        </w:rPr>
        <w:t>-  порядок внесения изменений в План ФХД;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Cs/>
          <w:sz w:val="28"/>
          <w:szCs w:val="28"/>
        </w:rPr>
        <w:t>- отчетность по выполнению показателей плана ФХД.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24488E">
        <w:rPr>
          <w:rFonts w:ascii="Times New Roman" w:eastAsia="Times New Roman" w:hAnsi="Times New Roman" w:cs="Times New Roman"/>
          <w:bCs/>
          <w:sz w:val="28"/>
          <w:szCs w:val="28"/>
        </w:rPr>
        <w:t>Настоящий Порядок определяет: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24488E">
        <w:rPr>
          <w:rFonts w:ascii="Times New Roman" w:eastAsia="Times New Roman" w:hAnsi="Times New Roman" w:cs="Times New Roman"/>
          <w:bCs/>
          <w:sz w:val="28"/>
          <w:szCs w:val="28"/>
        </w:rPr>
        <w:t>правила составления и утверждения плана ФХД муниципальных бюджетных учреждений;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этапы подготовки и утверждения плана ФХД муниципальных бюджетных учреждений;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состав показателей, величины которых подлежат обязательному отражению в плане ФХД муниципальных бюджетных учреждений, в том числе состав утверждаемых показателей эффективности деятельности муниципальных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бюджетных учреждений;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последовательность действий структурных подразделений администрации </w:t>
      </w:r>
      <w:r w:rsidR="001529F2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Администрация), на которые возложены функции по координации и регулированию деятельности в соответствующих отраслях (сферах) управления, при составлении и утверждении планов ФХД муниципальных бюджетных учреждений;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порядок осуществления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достижением утвержденных показателей и выполнением планов ФХД муниципальных бюджетных учреждений;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порядок представления отчетов о выполнении утвержденных планов ФХД муниципальных бюджетных учреждений.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План ФХД составляется и утверждается на очередной финансовый год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случае, если решение о местном бюджете </w:t>
      </w:r>
      <w:r w:rsidR="001529F2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местный бюджет) утверждается на один финансовый год, либо на очередной финансовый год и плановый период, если решение о местном бюджете утверждается на очередной финансовый год и плановый период и действует в течение срока действия решения о местном бюджете.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При принятии учреждением обязательств, срок исполнения которых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br/>
        <w:t xml:space="preserve">по условиям договоров (контрактов) превышает срок, предусмотренный </w:t>
      </w:r>
      <w:hyperlink r:id="rId14" w:anchor="P59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абзацем первым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показатели Плана по решению Администрации  утверждаются на период, превышающий указанный срок.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</w:rPr>
        <w:t>. Сроки и порядок составления проекта Плана ФХД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муниципального бюджетного учреждения ежегодно в срок до 1 октября года, предшествующего плановому году, представляет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 проект плана ФХД на очередной финансовый год и на плановый период.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Вместе с проектом плана ФХД муниципального бюджетного учреждения представляются расчеты плановых показателей выплат по форме </w:t>
      </w:r>
      <w:hyperlink r:id="rId15" w:anchor="P1641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Таблицы </w:t>
        </w:r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III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Приложения 1 и таблиц </w:t>
      </w:r>
      <w:hyperlink r:id="rId16" w:anchor="P3339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Приложения 2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с приложением пояснительной записки к плану ФХД муниципального бюджетного учреждения.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Проект плана ФХД муниципального бюджетного учреждения и расчеты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br/>
        <w:t>к нему являются обоснованием необходимого размера бюджетных ассигнований при формировании местного бюджета на очередной финансовый год и на плановый период.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Структурные подразделения Администрации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проводят проверку и анализ представленного проекта плана ФХД муниципального бюджетного учреждения и в случае наличия замечаний и предложений направляет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их в адрес руководителя муниципального бюджетного учреждения в течение 10 рабочих дней с момента получения проекта плана ФХД.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При отсутствии замечаний и предложений, проект Плана ФХД с расчетом размера финансового обеспечения включается в проект местного бюджета в сроки, установленные Администрацией.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88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План ФХД составляется по форме Приложения 1 к настоящему Порядку на основании обоснований (расчетов) плановых показателей поступлений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 выплат,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к формированию которых установлены в разделе 3 настоящего Порядка. </w:t>
      </w:r>
    </w:p>
    <w:p w:rsidR="0024488E" w:rsidRPr="0024488E" w:rsidRDefault="001529F2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anchor="P205" w:history="1">
        <w:r w:rsidR="0024488E"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План</w:t>
        </w:r>
      </w:hyperlink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 xml:space="preserve"> ФХД составляется по кассовому методу в рублях с точностью до двух знаков после запятой.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При составлении Плана ФХД устанавливается (уточняется) плановый объем поступлений и выплат денежных средств.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если учреждением не планируется получать отдельные доходы и осуществлять отдельные расходы, то обоснования (расчеты) поступлений и выплат по указанным доходам и расходам не формируются и в плане ФХД не отражаются.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План ФХД состоит из таблиц </w:t>
      </w:r>
      <w:hyperlink r:id="rId18" w:anchor="P188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Приложения 1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Титульный лист, </w:t>
      </w:r>
      <w:hyperlink r:id="rId19" w:anchor="P251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Таблица I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24488E">
        <w:rPr>
          <w:rFonts w:ascii="Times New Roman" w:eastAsia="Times New Roman" w:hAnsi="Times New Roman" w:cs="Times New Roman"/>
          <w:bCs/>
          <w:sz w:val="28"/>
          <w:szCs w:val="28"/>
        </w:rPr>
        <w:t>Поступления и выплаты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" (далее - Таблица I); </w:t>
      </w:r>
      <w:r w:rsidRPr="0024488E">
        <w:rPr>
          <w:rFonts w:ascii="Times New Roman" w:eastAsia="Times New Roman" w:hAnsi="Times New Roman" w:cs="Times New Roman"/>
          <w:bCs/>
          <w:sz w:val="28"/>
          <w:szCs w:val="28"/>
        </w:rPr>
        <w:t>Таблица II. "Сведения по выплатам на закупки товаров, работ, услуг"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(далее – Таблица II); </w:t>
      </w:r>
      <w:hyperlink r:id="rId20" w:anchor="P2822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Таблица </w:t>
        </w:r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III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"Свод затрат по мероприятиям" (далее – Таблица </w:t>
      </w:r>
      <w:r w:rsidRPr="0024488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10.Показатели плана ФХД по поступлениям и выплатам (</w:t>
      </w:r>
      <w:hyperlink r:id="rId21" w:anchor="P664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Таблица I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>) формируются муниципальным бюджетным учреждением на этапе формирования проекта бюджета на очередной финансовый год и плановый период, исходя из представленной Администрацией муниципального образования информации о планируемых объемах расходных обязательств: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С учетом планируемых объемов поступлений: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субсидий на финансовое обеспечение выполнения муниципального задания муниципальным бюджетным учреждением;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субсидий, предоставляемых в соответствии с </w:t>
      </w:r>
      <w:hyperlink r:id="rId22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абзацем вторым пункта 1 статьи 78.1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грантов, в том числе в форме субсидий, предоставляемых из бюджетов бюджетной системы Российской Федерации;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иных доходов, которые учреждение планирует получить при оказании услуг, выполнении работ за плату сверх установленного муниципального задания, а в случаях, установленных федеральным законом, в рамках муниципального задания;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доходов от иной приносящей доход деятельности, предусмотренной уставом учреждения;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безвозмездных поступлений;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публичных обязательств перед физическими лицами в денежной форме,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по исполнению которых от имени органа местного самоуправления планируется передать в установленном порядке учреждению.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С учетом планируемых объемов выплат, связанных с осуществлением деятельности, предусмотренной уставом учреждения.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Показатели Плана ФХД и обоснования (расчеты) плановых показателей должны формироваться по соответствующим кодам (составным частям кода) бюджетной классификации Российской Федерации в части: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1) планируемых поступлений: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от доходов - по коду аналитической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группы подвида доходов бюджетов классификации доходов бюджетов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от возврата дебиторской задолженности прошлых лет - по коду аналитической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2)  планируемых выплат: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по расходам - по кодам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по возврату в бюджет остатков субсидий прошлых лет - по коду аналитической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по уплате налогов, объектом налогообложения которых являются доходы (прибыль) учреждения, - по коду аналитической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группы подвида доходов бюджетов классификации доходов бюджетов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По решению учредителя показатели Плана ФХД формируются с дополнительной детализацией по кодам статей (подстатей) групп (статей) классификации операций сектора государственного управления и (или) кодов иных аналитических показателей.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Плановые показатели по поступлениям (</w:t>
      </w:r>
      <w:hyperlink r:id="rId23" w:anchor="P664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Таблица I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>) формируются муниципальным бюджетным учреждением в разрезе источников поступлений  от приносящих доходов деятельности, муниципальных программ, муниципальных заданий, целевых субсидий, а также видов поступлений, указанных в пункте 10.1 настоящего Порядка.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Справочно указываются суммы публичных обязательств перед физическим лицом, подлежащих исполнению в денежной форме,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по исполнению которых от имени органа местного самоуправления передаются в установленном порядке муниципальному бюджетному учреждению, а также средства, поступившие во временное распоряжение муниципального бюджетного учреждения.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Поступления из бюджетов всех уровней формируются муниципальным бюджетным учреждением на основании информации, представленной Администрацией, на этапе составления проекта местного бюджета на очередной финансовый год и плановый период.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Поступления от приносящей доход деятельности рассчитываются муниципальным бюджетным учреждением исходя из планируемого объема оказания услуг (выполнения работ) и планируемой стоимости их реализации.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Неиспользованные остатки средств субсидии на начало очередного финансового года включаются в плановые показатели по поступлениям в плане ФХД и могут быть использованы только по согласованию с Администрацией.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Плановые показатели по выплатам формируются муниципальным бюджетным учреждением в соответствии с настоящим Порядком в разрезе соответствующих показателей, содержащихся в </w:t>
      </w:r>
      <w:hyperlink r:id="rId24" w:anchor="P664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Таблице I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Расчеты плановых показателей по выплатам формируются раздельно по источникам их финансового обеспечения, в разрезе муниципальных заданий, целевых мероприятий, видов работ (услуг), а также в разрезе КОСГУ в соответствии с </w:t>
      </w:r>
      <w:hyperlink r:id="rId25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приказом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Минфина России от 08.06.2018 № 132н "О </w:t>
      </w:r>
      <w:hyperlink r:id="rId26" w:history="1">
        <w:proofErr w:type="gramStart"/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Порядк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структуре и принципах назначения".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>Плановые объемы выплат, связанные с выполнением учреждением муниципального задания, утвержденного Администрацией на очередной финансовый год и плановый период, формируются с учетом нормативных затрат, утвержденных Администрацией.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При принятии Администрацией решения о раздельном формировании плановых показателей по выплатам, связанным с выполнением муниципальным учреждением муниципального задания, объемы указанных выплат в пределах общего объема субсидии на выполнение муниципального задания, при согласовании Администрацией, могут рассчитываться с превышением нормативных затрат, определенных в 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в соответствии с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7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пунктом 4 статьи 69.2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К представляемому на утверждение проекту плана ФХД прилагается свод затрат по мероприятиям муниципального бюджетного учреждения на плановый период (Таблица I</w:t>
      </w:r>
      <w:r w:rsidRPr="0024488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), а также расчеты плановых показателей по выплатам, использованные при формировании показателей </w:t>
      </w:r>
      <w:hyperlink r:id="rId28" w:anchor="P664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Таблицы III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и формируемые по формам согласно </w:t>
      </w:r>
      <w:hyperlink r:id="rId29" w:anchor="P3339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Приложению 2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Форматы таблиц Приложения 2 к настоящему Порядку носят рекомендательный характер и при необходимости могут быть изменены (с соблюдением структуры, в том числе строк и граф таблицы) и дополнены иными графами, строками, а также дополнительными реквизитами и показателями, в том числе кодами показателей по соответствующим классификаторам технико-экономической и социальной информации.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Учреждение вправе применять дополнительные расчеты показателей, отраженных в таблицах </w:t>
      </w:r>
      <w:hyperlink r:id="rId30" w:anchor="P3339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Приложения 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>2 к настоящему Порядку, в соответствии с разработанными ими дополнительными таблицами.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В случае, если в соответствии со структурой затрат отдельные виды выплат учреждением не осуществляются, то соответствующие расчеты к показателям плана ФХД не формируются.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</w:rPr>
        <w:t>. Формирование обоснований (расчетов) плановых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показателей поступлений и выплат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Обоснования (расчеты)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 начало текущего финансового года предварительных платежей (авансов) по договорам (контрактам, соглашениям).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Обоснования (расчеты) плановых показателей выплат формируются на основании расчетов соответствующих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с учетом произведенных на начало финансового года предварительных платежей (авансов) по договорам (контрактам, соглашениям), сумм излишне уплаченных или излишне взысканных налогов, пени, штрафов, а также принятых и неисполненных на начало финансового года обязательств.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15.Расчеты доходов формируются: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 доходам от использования собственности (в том числе доходы в виде арендной платы, платы за сервитут (за исключением платы за сервитут земельных участков, находящихся в государственной или муниципальной собственности, в соответствии с положениями </w:t>
      </w:r>
      <w:hyperlink r:id="rId31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пункта 3 статьи 39.25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 (Собрание законодательства Российской Федерации, 2001, № 44, ст. 4147) поступающей и зачисляемой в соответствующие бюджеты бюджетной системы Российской Федерации), от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 правами на результаты интеллектуальной деятельности и средствами индивидуализации);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- по доходам от оказания услуг (выполнения работ) (в том числе в виде субсидии на финансовое обеспечение выполнения муниципального задания, от оказания медицинских услуг, предоставляемых застрахованным лицам в рамках обязательного медицинского страхования, а также женщинам в период беременности, женщинам и новорожденным в период родов и в послеродовой период на основании родового сертификата);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по доходам в виде штрафов, возмещения ущерба (в том числе включая штрафы, пени и неустойки за нарушение условий контрактов (договоров);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по доходам в виде безвозмездных денежных поступлений (в том числе грантов, пожертвований);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по доходам в виде целевых субсидий, а также субсидий на осуществление капитальных вложений;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по доходам от операций с активами (в том числе доходы от реализации неиспользуемого имущества, утиля, невозвратной тары, лома черных и цветных металлов).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доходов от использования собственности осуществляется на основании информации о плате (тарифе, ставке) за использование имущества за единицу (объект, квадратный метр площади) и количества единиц предоставляемого в пользование имущества.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доходов в виде возмещения расходов, понесенных в связи с эксплуатацией муниципального имущества, закрепленного на праве оперативного управления, платы за общежитие, квартирной платы осуществляется исходя из 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объема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предоставленного в пользование имущества и планируемой стоимости услуг (возмещаемых расходов).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доходов в виде прибыли, приходящейся на доли в уставных (складочных) капиталах хозяйственных товариществ и обществ, или дивидендов по акциям, принадлежащим учреждению, в случаях, установленных федеральным законом, осуществляется исходя из величины чистой прибыли хозяйственных товариществ и обществ, количества акций (или доли в уставных (складочных) капиталах), принадлежащих учреждению, размера доли чистой прибыли хозяйственных товариществ и обществ, направляемой ими на выплату дивидендов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или распределяемой ими среди участников товарищества и общества, и периода деятельности хозяйственного товарищества и общества, за который выплачиваются дивиденды.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доходов от распоряжения правами на результаты интеллектуальной деятельности и средства индивидуализации, в том числе по лицензионным договорам, осуществляется исходя из планируемого объема предоставления прав на использование объектов и платы за использование одного объекта.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Расчет доходов от оказания услуг (выполнения работ) сверх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установленного муниципального задания осуществляется исходя из планируемого объема оказания платных услуг (выполнения работ) и их планируемой стоимости.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доходов от оказания услуг (выполнения работ) в рамках установленного муниципального задания в случаях, установленных федеральным законом, осуществляется в соответствии с объемом услуг (работ), установленных муниципальным заданием, и платой (ценой, тарифом) за указанную услугу (работу).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доходов в виде штрафов, средств, получаемых в возмещение ущерба (в том числе страховых возмещений), при наличии решения суда, исполнительного документа, решения о возврате суммы излишне уплаченного налога, принятого налоговым органом, решения страховой организации о выплате страхового возмещения при наступлении страхового случая осуществляется в размере, определенном указанными решениями.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доходов от иной приносящей доход деятельности осуществляется с учетом стоимости услуг по одному договору, среднего количества указанных поступлений за последние три года и их размера, а также иных прогнозных показателей в зависимости от их вида.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Расчеты плановых показателей по выплатам формируются по видам расходов с учетом норм трудовых, материальных, технических ресурсов, используемых для оказания муниципальным учреждением услуг (выполнения работ).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Расчеты плановых показателей по выплатам осуществляются с учетом затрат, применяемых при обосновании бюджетных ассигнований главным распорядителем бюджетных средств в целях формирования проекта решения о местном бюджете на очередной финансовый год и плановый период, а также с учетом требований, установленных нормативными правовыми актами, в том числе ГОСТами, СНиПами, СанПиНами, стандартами, порядками и регламентами (паспортами) оказания муниципальных услуг.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Цены (тарифы) (за исключением регулируемых тарифов) на услуги и товары, необходимые для расчета плановых показателей по выплатам, подтверждаются коммерческими предложениями, счетами, счетами-фактурами, договорами, данными с официальных сайтов в информационно-телекоммуникационной сети "Интернет" производителей и поставщиков, в форме расчета средней цены.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В расчет плановых показателей выплат персоналу включаются расходы на оплату труда, компенсационные выплаты, включая пособия, выплачиваемые из 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страхование.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стимулирующие выплаты, компенсационные выплаты, в том числе за работу с вредными и (или) опасными условиями труда, при выполнении работ в других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условиях, отклоняющихся от нормальных, а также иные выплаты, предусмотренные законодательством Российской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Федерации, локальными нормативными актами учреждения. 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 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учитываются тарифы страховых взносов, установленные законодательством Российской Федерации. Расчет производится на основании расчета фонда оплаты труда в разрезе должностей с учетом предельной величины базы для исчисления страховых взносов.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При расчете плановых показателей прочих выплат компенсационного характера персоналу муниципальных бюджетных учреждений, не включаемых в фонд оплаты труда, учитываются выплаты по возмещению работникам расходов, связанных со служебными командировками, возмещению расходов на прохождение медицинского осмотра, расходов на оплату стоимости проезда и провоза багажа к месту использования отпуска и обратно для лиц, работающих в районах Крайнего Севера и приравненных к ним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местностях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, и членов их семей, иные компенсационные выплаты работникам, предусмотренные законодательством Российской Федерации, локальными нормативными актами муниципального учреждения.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расходов на выплаты по социальному обеспечению и иным выплатам населению, не связанным с выплатами работникам, возникающими в 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 том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к памятным датам, профессиональным праздникам, осуществляется с учетом количества планируемых выплат в год и их размера.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расходов на уплату налога на имущество, земельного налога, водного налога, транспортного налога формируется с учетом объекта налогообложения, особенностей определения налоговой базы, налоговой ставки, а также налоговых льгот, оснований и порядка их применения, порядка и сроков уплаты по каждому налогу в соответствии с законодательством Российской Федерации о налогах и сборах.</w:t>
      </w:r>
      <w:proofErr w:type="gramEnd"/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расходов на уплату прочих налогов и сборов, других платежей, являющихся в соответствии с бюджетным законодательством Российской Федерации доходами соответствующего бюджета, осуществляется с учетом вида платежа, порядка их расчета, порядка и сроков уплаты по каждому виду платежа.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расходов на безвозмездные перечисления организациям и физическим лицам осуществляется с учетом количества планируемых безвозмездных перечислений организациям и их размера.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27.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прочих расходов (кроме расходов на закупку товаров, работ, услуг) осуществляется по видам выплат с учетом количества планируемых выплат в год и их размера.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расходов (за исключением расходов на закупку товаров, работ, услуг) осуществляется раздельно по источникам их финансового обеспечения.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29.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В расчет расходов на закупку товаров, работ, услуг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 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работ), определяемых с учетом требований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к закупаемым заказчиками отдельным видам товаров, работ, услуг в соответствии с законодательством Российской Федерации о контрактной системе в сфере закупок товаров, работ для обеспечения государственных и муниципальных нужд.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30.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расходов на услуги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услуги,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связи, количество пересылаемой корреспонденции, в том числе с использованием фельдъегерской и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интернет-трафика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31.Расчет расходов на транспортные услуги осуществляется с учетом видов услуг по перевозке (транспортировке) грузов, пассажирских перевозок и стоимости указанных услуг.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расходов на  коммунальные услуги осуществляется исходя из расходов на газоснабжение (иные виды топлива), электроснабжение, теплоснабжение, горячее водоснабжение, холодное водоснабжение и водоотведение с учетом количества объектов, тарифов на оказание коммунальных услуг, расчетной потребности планового потребления услуг и затраты на транспортировку топлива (при наличии).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33.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Расчеты расходов на аренду имущества, в том числе объектов недвижимого имущества, осуществляется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34.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Расчеты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Pr="0024488E">
        <w:rPr>
          <w:rFonts w:ascii="Times New Roman" w:eastAsia="Times New Roman" w:hAnsi="Times New Roman" w:cs="Times New Roman"/>
          <w:sz w:val="28"/>
          <w:szCs w:val="28"/>
        </w:rPr>
        <w:t>регламентно</w:t>
      </w:r>
      <w:proofErr w:type="spell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>дезинсекцию), а также правил его эксплуатации.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35.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расходов на обязательное страхование, в том числе на обязательное страхование гражданской ответственности владельцев транспортных средств, страховой премии (страховых взносов) осуществляется с учетом количества застрахованных работников, застрахованного имущества, базовых ставок страховых тарифов и поправочных коэффициентов к ним, определяемых с учетом характера страхового риска и условий договора страхования, в том числе наличия франшизы и ее размера.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расходов на повышение квалификации (профессиональную переподготовку) осуществляется с учетом требований законодательства Российской Федерации, количества работников, направляемых на повышение квалификации, и цены обучения одного работника по каждому виду дополнительного профессионального образования.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37.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Расчет расходов на оплату услуг и работ (медицинских осмотров, информационных услуг, консультационных услуг, экспертных услуг, научно-исследовательских работ, типографских работ), не указанных в </w:t>
      </w:r>
      <w:hyperlink r:id="rId32" w:anchor="P159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пунктах 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>30 - 36 настоящего Порядка, осуществляется на основании расчетов необходимых выплат с учетом численности работников, потребности в информационных системах, количества проводимых экспертиз, количества приобретаемых печатных и иных периодических изданий, определяемых с учетом специфики деятельности учреждения, предусмотренной уставом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учреждения.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38.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Расчеты расходов на приобретение объектов движимого имущества (в том числе оборудования, транспортных средств, мебели, инвентаря, бытовых приборов) осуществляются с учетом среднего срока эксплуатации указанного имущества, норм обеспеченности (при их наличии), потребности учреждения в таком имуществе, информации о стоимости приобретения необходимого имущества, определенной методом сопоставимых рыночных цен (анализа рынка), заключающемся в анализе информации о рыночных ценах идентичных (однородных) товаров, работ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, услуг, в том числе о ценах производителей (изготовителей) указанных товаров, работ, услуг, по данным органов государственной статистики, а также средств массовой информации и специальной литературы, включая официальные сайты в информационно-телекоммуникационной сети "Интернет" производителей и поставщиков.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39.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Расчеты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 материалах, мягком инвентаре и специальной одежде, обуви, запасных частях к оборудованию и транспортным средствам, хозяйственных товарах и канцелярских принадлежностях, а также наличия указанного имущества в запасе и (или) необходимости формирования экстренного (аварийного) запаса, в соответствии с нормами обеспеченности таким имуществом, выраженными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в натуральных показателях.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расходов на осуществление капитальных вложений: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в целях капитального строительства объектов недвижимого имущества (реконструкции, в том числе с элементами реставрации, технического перевооружения) осуществляется с учетом сметной стоимости объектов капитального строительства, рассчитываемой в соответствии с законодательством о градостроительной деятельности Российской Федерации;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 целях приобретения объектов недвижимого имущества осуществляется с учетом стоимости приобретения объектов недвижимого имущества, определяемой в соответствии с законодательством Российской Федерации, регулирующим оценочную деятельность в Российской Федерации. 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41.Расчеты расходов на закупку товаров, работ, услуг должны соответствовать в части планируемых к заключению контрактов (договоров):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показателям плана-графика закупок товаров, работ, услуг для обеспечения муниципальных нужд, формируемого в соответствии с требованиями законодательства Российской Федерации о контрактной системе в сфере закупок товаров, работ, для обеспечения муниципальных нужд, в случае осуществления закупок в соответствии с Федеральным </w:t>
      </w:r>
      <w:hyperlink r:id="rId33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от 05.04.2013 № 44-ФЗ "О 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показателям плана-графика закупок товаров, работ, услуг, формируемого в соответствии с законодательством Российской Федерации о закупках товаров, работ, услуг отдельными видами юридических лиц, в случае осуществления закупок в соответствии с Федеральным </w:t>
      </w:r>
      <w:hyperlink r:id="rId34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от 18.07.2011 № 223-ФЗ "О закупках товаров, работ, услуг отдельными видами юридических лиц".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42.</w:t>
      </w:r>
      <w:bookmarkStart w:id="3" w:name="P143"/>
      <w:bookmarkEnd w:id="3"/>
      <w:r w:rsidRPr="0024488E">
        <w:rPr>
          <w:rFonts w:ascii="Times New Roman" w:eastAsia="Times New Roman" w:hAnsi="Times New Roman" w:cs="Times New Roman"/>
          <w:sz w:val="28"/>
          <w:szCs w:val="28"/>
        </w:rPr>
        <w:t>Общая сумма расходов муниципального бюджетного учреждения на закупки товаров, работ, услуг, отраженная в плане ФХД, подлежит детализации в плане-графике закупок товаров, работ, услуг для обеспечения муниципальных нужд, формируемом в соответствии с законодательством Российской Федерации о контрактной системе в сфере закупок товаров, работ, услуг для обеспечения муниципальных нужд (далее - план закупок), а также в плане закупок, формируемом в соответствии с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</w:t>
      </w:r>
      <w:hyperlink r:id="rId35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№ 223-ФЗ согласно положениям </w:t>
      </w:r>
      <w:hyperlink r:id="rId36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части 2 статьи 15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44-ФЗ.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Показатели выплат по расходам на закупку товаров, работ, услуг муниципального бюджетного учреждения подлежат отражению в </w:t>
      </w:r>
      <w:hyperlink r:id="rId37" w:anchor="P2822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Таблице 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Приложения 1 к настоящему Порядку.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43.Расчеты расходов, связанных с выполнением учреждением муниципального задания, могут осуществляться с превышением нормативных затрат, определенных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в соответствии с </w:t>
      </w:r>
      <w:hyperlink r:id="rId38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абзацем первым пункта 4 статьи 69.2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в пределах общего объема средств субсидии на финансовое обеспечение выполнения муниципального задания.</w:t>
      </w:r>
      <w:proofErr w:type="gramEnd"/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44.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Объемы планируемых выплат, источником финансового обеспечения которых являются поступления от оказания (выполнения) муниципальным бюджетным учреждением услуг (работ), относящихся в соответствии с уставом к его основным видам деятельности, предоставление которых для физических и юридических лиц осуществляется на платной основе, формируются муниципальным бюджетным учреждением в соответствии с порядком определения платы, утвержденным Администрацией. </w:t>
      </w:r>
      <w:proofErr w:type="gramEnd"/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В случае, если учреждением не планируется получать отдельные доходы и осуществлять отдельные расходы, то обоснования (расчеты) поступлений и выплат по указанным доходам и расходам не формируются.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  <w:bookmarkStart w:id="4" w:name="Par159"/>
      <w:bookmarkEnd w:id="4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Сроки и Порядок утверждения плана ФХД 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После утверждения в установленном порядке решения о местном бюджете на очередной финансовый год и на плановый период план ФХД при необходимости уточняется учреждением и направляется на утверждение в Администрацию.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Уточнение показателей, связанных с принятием решения о местном бюджете на очередной финансовый год и на плановый период, осуществляется учреждением не позднее 5 рабочих дней после официального опубликования решения о местном бюджете на очередной финансовый год и на плановый период.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Уточнение показателей, связанных с выполнением муниципального задания, осуществляется с учетом показателей утвержденного муниципального задания и размера субсидии на выполнение муниципального задания.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План ФХД муниципального бюджетного учреждения подписывается должностными лицами, ответственными за содержащиеся в плане ФХД данные, - руководителем учреждения (уполномоченным им лицом), главным бухгалтером учреждения и исполнителем документа.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После подписания план ФХД представляется Администрации  на утверждение.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План ФХД муниципального бюджетного учреждения, муниципальное задание и технические условия к нему утверждаются Администрацией в течени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10 рабочих дней со дня их получения.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4488E">
        <w:rPr>
          <w:rFonts w:ascii="Times New Roman" w:eastAsia="Times New Roman" w:hAnsi="Times New Roman" w:cs="Times New Roman"/>
          <w:b/>
          <w:sz w:val="28"/>
          <w:szCs w:val="28"/>
        </w:rPr>
        <w:t>. Порядок внесения изменений в план ФХД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49. В целях внесения изменений составляется новый план ФХД, показатели которого не должны вступать в противоречие в части кассовых операций по выплатам, проведенным до внесения изменения в план ФХД, а также с показателями планов закупок, указанных в </w:t>
      </w:r>
      <w:hyperlink r:id="rId39" w:anchor="P143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пункте 42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Внесение изменений в план ФХД осуществляется на основании решения о местном бюджете на очередной финансовый год и на плановый период, передвижек бюджетных ассигнований и при наличии соответствующих обоснований и расчетов на величину измененных показателей.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Решение о внесении изменений в план ФХД принимается руководителем муниципального бюджетного учреждения и осуществляется в установленном порядке.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50. Изменение показателей Плана ФХД в течение текущего финансового года должно осуществляться в связи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а) использованием остатков средств на начало текущего финансового года, в том числе неиспользованных остатков целевых субсидий и субсидий на осуществление капитальных вложений;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б) изменением объемов планируемых поступлений, а также объемов и (или) направлений выплат, в том числе в связи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изменением объема предоставляемых субсидий на финансовое обеспечение муниципального задания, целевых субсидий, субсидий на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осуществление капитальных вложений, грантов;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изменением объема услуг (работ), предоставляемых за плату;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изменением объемов безвозмездных поступлений от юридических и физических лиц;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поступлением средств дебиторской задолженности прошлых лет, не включенных в показатели Плана ФХД при его составлении;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увеличением выплат по неисполненным обязательствам прошлых лет, не включенных в показатели Плана при его составлении;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106"/>
      <w:bookmarkEnd w:id="5"/>
      <w:r w:rsidRPr="0024488E">
        <w:rPr>
          <w:rFonts w:ascii="Times New Roman" w:eastAsia="Times New Roman" w:hAnsi="Times New Roman" w:cs="Times New Roman"/>
          <w:sz w:val="28"/>
          <w:szCs w:val="28"/>
        </w:rPr>
        <w:t>в) проведением реорганизации учреждения.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51.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Показатели Плана ФХД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 показатели Плана ФХД.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52.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показатели Плана ФХД по поступлениям и (или) выплатам должно формироваться путем внесения изменений в соответствующие обоснования (расчеты) плановых показателей поступлений и выплат, сформированные при составлении Плана ФХД, за исключением случаев, предусмотренных </w:t>
      </w:r>
      <w:hyperlink r:id="rId40" w:anchor="P109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пунктом 53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24488E" w:rsidRPr="0024488E" w:rsidRDefault="00893A6A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109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53.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Учреждение по решению Администрации вправе осуществлять внесение изменений в показатели Плана ФХД без внесения изменений в соответствующие обоснования (расчеты) плановых показателей поступлений и выплат исходя из информации, содержащейся в документах, являющихся основанием для поступления денежных средств или осуществления выплат, ранее не включенных в показатели Плана ФХД: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а) при поступлении в текущем финансовом году: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сумм возврата дебиторской задолженности прошлых лет;</w:t>
      </w:r>
    </w:p>
    <w:p w:rsidR="0024488E" w:rsidRPr="0024488E" w:rsidRDefault="00893A6A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сумм, поступивших в возмещение ущерба, недостач, выявленных в текущем финансовом году;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сумм, поступивших по решению суда или на основании исполнительных документов;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б) при необходимости осуществления выплат: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по возврату в бюджет бюджетной системы Российской Федерации субсидий, полученных в прошлых отчетных периодах;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по возмещению ущерба;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по решению суда, на основании исполнительных документов;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по уплате штрафов, в том числе административных.</w:t>
      </w:r>
    </w:p>
    <w:p w:rsidR="0024488E" w:rsidRPr="0024488E" w:rsidRDefault="00893A6A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54.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При внесении изменений в показатели Плана Ф</w:t>
      </w:r>
      <w:proofErr w:type="gramStart"/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ХД в сл</w:t>
      </w:r>
      <w:proofErr w:type="gramEnd"/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учае проведения реорганизации учреждения: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а) в форме присоединения, слияния - показатели Плана ФХД учреждения-правопреемника формируются с учетом показателей Планов ФХД реорганизуемых учреждений, прекращающих свою деятельность путем построчного объединения (суммирования) показателей поступлений и выплат;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б) в форме выделения - показатели Плана ФХД учреждения, реорганизованного путем выделения из него других учреждений, подлежат уменьшению на показатели поступлений и выплат Планов ФХД вновь возникших юридических лиц;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в) в форме разделения - показатели Планов ФХД вновь возникших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>юридических лиц формируются путем разделения соответствующих показателей поступлений и выплат Плана ФХД реорганизованного учреждения, прекращающего свою деятельность.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После завершения реорганизации показатели поступлений и выплат Планов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ФХД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реорганизованных юридических лиц при суммировании должны соответствовать показателям Планов ФХД учреждений до начала реорганизации.</w:t>
      </w:r>
    </w:p>
    <w:p w:rsidR="0024488E" w:rsidRPr="0024488E" w:rsidRDefault="00893A6A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55.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В случае изменения подведомственности учреждения план ФХД составляется в порядке, установленном органом местного самоуправления, который после изменения подведомственности будет осуществлять в отношении муниципального бюджетного учреждения функции и полномочия учредителя.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Par109"/>
      <w:bookmarkEnd w:id="7"/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</w:rPr>
        <w:t>. Отчетность по выполнению показателей плана ФХД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893A6A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56.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муниципального бюджетного учреждения ежемесячно, до 7 числа месяца, следующего за отчетным, представляет в Администрацию, отчет о выполнении муниципальных заданий с пояснительной запиской причин отклонения достигнутых показателей </w:t>
      </w:r>
      <w:proofErr w:type="gramStart"/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 утвержденных.</w:t>
      </w:r>
    </w:p>
    <w:p w:rsidR="0024488E" w:rsidRPr="0024488E" w:rsidRDefault="00893A6A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57.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Руководитель муниципального бюджетного учреждения ежеквартально, до 8 числа месяца, следующего за отчетным периодом, представляет: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в Администрацию отчет о выполнении утвержденного плана ФХД муниципального бюджетного учреждения за отчетный период с нарастающим итогом с подробным анализом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причин отклонения достигнутых показателей от утвержденных по формам таблиц Приложения 1 настоящего Порядка;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в отчет о выполнении показателей муниципального задания с нарастающим итогом за отчетный период с подробным анализом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причин отклонения достигнутых показателей от утвержденных. </w:t>
      </w:r>
    </w:p>
    <w:p w:rsidR="0024488E" w:rsidRPr="0024488E" w:rsidRDefault="00893A6A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58.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до 25 числа месяца, следующего за отчетным периодом, проводят анализ причин не достижения </w:t>
      </w:r>
      <w:proofErr w:type="gramStart"/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proofErr w:type="gramEnd"/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 xml:space="preserve"> и формирует заключение по отчету о выполнении плана ФХД с предложениями оперативного исправления сложившейся ситуации.</w:t>
      </w:r>
    </w:p>
    <w:p w:rsidR="0024488E" w:rsidRPr="0024488E" w:rsidRDefault="00893A6A" w:rsidP="0024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59.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муниципального бюджетного учреждения ежегодно, до 20 января года, следующего за отчетным, представляет в Администрацию, отчет о выполнении показателей муниципального задания за отчетный период с подробным анализом причин отклонения достигнутых показателей </w:t>
      </w:r>
      <w:proofErr w:type="gramStart"/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утвержденных. </w:t>
      </w:r>
    </w:p>
    <w:p w:rsidR="0024488E" w:rsidRPr="0024488E" w:rsidRDefault="0024488E" w:rsidP="0024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муниципального бюджетного учреждения ежегодно, по срокам Администрации, следующего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отчетным, представляет:</w:t>
      </w:r>
    </w:p>
    <w:p w:rsidR="0024488E" w:rsidRPr="0024488E" w:rsidRDefault="00893A6A" w:rsidP="0024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  <w:proofErr w:type="gramStart"/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о выполнении утвержденного плана ФХД муниципального бюджетного учреждения за прошедший год с подробным анализом причин отклонения достигнутых показателей от утвержденных по формам</w:t>
      </w:r>
      <w:proofErr w:type="gramEnd"/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 xml:space="preserve"> таблиц Приложения 1 настоящего Порядка;</w:t>
      </w:r>
    </w:p>
    <w:p w:rsidR="0024488E" w:rsidRPr="0024488E" w:rsidRDefault="00893A6A" w:rsidP="0024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годовую бухгалтерскую (финансовую) отчетность с пояснительной запиской к ней.</w:t>
      </w:r>
    </w:p>
    <w:p w:rsidR="0024488E" w:rsidRPr="0024488E" w:rsidRDefault="0024488E" w:rsidP="0024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 должна раскрывать сведения, относящиеся к учетной политике муниципального бюджетного учреждения, и содержать дополнительные данные, которые не конкретизированы (скрыты) в бухгалтерском балансе и отчете о финансовых результатах, но которые необходимы для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>реальной оценки финансового положения учреждения, финансовых результатов его деятельности и движения денежных средств.</w:t>
      </w:r>
      <w:proofErr w:type="gramEnd"/>
    </w:p>
    <w:p w:rsidR="0024488E" w:rsidRPr="0024488E" w:rsidRDefault="0024488E" w:rsidP="0024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В пояснительной записке указываются сведения, которые не вошли в основные формы и приложения (пояснения) к бухгалтерской (финансовой) отчетности. К такой информации относятся сведения об основных видах деятельности организации, среднегодовой численности работающих за отчетный период, фактической численности работающих на отчетную дату, средней заработной плате руководящего состава и работников учреждения. Кроме этого, в составе информации, сопутствующей бухгалтерской отчетности, раскрываются динамика экономических и финансовых показателей муниципального бюджетного учреждения за ряд лет, предполагаемые капитальные и долгосрочные финансовые вложения и прочее.</w:t>
      </w:r>
    </w:p>
    <w:p w:rsidR="0024488E" w:rsidRPr="0024488E" w:rsidRDefault="00893A6A" w:rsidP="0024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60.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Отчеты о выполнении утвержденного плана ФХД муниципального бюджетного учреждения подписываются должностными лицами, ответственными за содержащиеся в плане ФХД данные - руководителем учреждения (уполномоченным им лицом), главным бухгалтером учреждения  и исполнителем документа.</w:t>
      </w:r>
    </w:p>
    <w:p w:rsidR="0024488E" w:rsidRPr="0024488E" w:rsidRDefault="0024488E" w:rsidP="0024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61.Руководитель муниципального бюджетного учреждения несет ответственность за нарушение сроков представления проекта плана ФХД муниципального бюджетного учреждения на очередной финансовый год и плановый период, отчета о выполнении утвержденного плана ФХД и муниципальных заданий.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24488E" w:rsidRPr="0024488E" w:rsidSect="0024488E">
          <w:pgSz w:w="11905" w:h="16838"/>
          <w:pgMar w:top="964" w:right="567" w:bottom="567" w:left="1418" w:header="454" w:footer="0" w:gutter="0"/>
          <w:cols w:space="720"/>
        </w:sect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bookmarkStart w:id="8" w:name="P188"/>
      <w:bookmarkEnd w:id="8"/>
      <w:r w:rsidRPr="0024488E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1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88E">
        <w:rPr>
          <w:rFonts w:ascii="Times New Roman" w:eastAsia="Times New Roman" w:hAnsi="Times New Roman" w:cs="Times New Roman"/>
          <w:sz w:val="26"/>
          <w:szCs w:val="26"/>
        </w:rPr>
        <w:t xml:space="preserve">к Порядку составления и утверждения плана финансово-хозяйственной деятельности муниципальных бюджетных учреждений </w:t>
      </w:r>
      <w:r w:rsidR="001529F2">
        <w:rPr>
          <w:rFonts w:ascii="Times New Roman" w:eastAsia="Times New Roman" w:hAnsi="Times New Roman" w:cs="Times New Roman"/>
          <w:sz w:val="26"/>
          <w:szCs w:val="26"/>
        </w:rPr>
        <w:t>Усть-Таркского</w:t>
      </w:r>
      <w:r w:rsidRPr="0024488E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4488E">
        <w:rPr>
          <w:rFonts w:ascii="Times New Roman" w:eastAsia="Times New Roman" w:hAnsi="Times New Roman" w:cs="Times New Roman"/>
          <w:sz w:val="26"/>
          <w:szCs w:val="26"/>
        </w:rPr>
        <w:t>Титульный лист</w:t>
      </w:r>
    </w:p>
    <w:tbl>
      <w:tblPr>
        <w:tblW w:w="10685" w:type="dxa"/>
        <w:tblInd w:w="-1026" w:type="dxa"/>
        <w:tblLook w:val="04A0" w:firstRow="1" w:lastRow="0" w:firstColumn="1" w:lastColumn="0" w:noHBand="0" w:noVBand="1"/>
      </w:tblPr>
      <w:tblGrid>
        <w:gridCol w:w="7655"/>
        <w:gridCol w:w="1843"/>
        <w:gridCol w:w="1187"/>
      </w:tblGrid>
      <w:tr w:rsidR="0024488E" w:rsidRPr="0024488E" w:rsidTr="0024488E">
        <w:trPr>
          <w:trHeight w:val="345"/>
        </w:trPr>
        <w:tc>
          <w:tcPr>
            <w:tcW w:w="765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               Утверждаю</w:t>
            </w: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24488E" w:rsidRPr="0024488E" w:rsidTr="0024488E">
        <w:trPr>
          <w:trHeight w:val="345"/>
        </w:trPr>
        <w:tc>
          <w:tcPr>
            <w:tcW w:w="10685" w:type="dxa"/>
            <w:gridSpan w:val="3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________________________________________</w:t>
            </w:r>
          </w:p>
        </w:tc>
      </w:tr>
      <w:tr w:rsidR="0024488E" w:rsidRPr="0024488E" w:rsidTr="0024488E">
        <w:trPr>
          <w:trHeight w:val="345"/>
        </w:trPr>
        <w:tc>
          <w:tcPr>
            <w:tcW w:w="10685" w:type="dxa"/>
            <w:gridSpan w:val="3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(наименование должности уполномоченного лица)</w:t>
            </w:r>
          </w:p>
        </w:tc>
      </w:tr>
      <w:tr w:rsidR="0024488E" w:rsidRPr="0024488E" w:rsidTr="0024488E">
        <w:trPr>
          <w:trHeight w:val="345"/>
        </w:trPr>
        <w:tc>
          <w:tcPr>
            <w:tcW w:w="10685" w:type="dxa"/>
            <w:gridSpan w:val="3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________________________________________</w:t>
            </w:r>
          </w:p>
        </w:tc>
      </w:tr>
      <w:tr w:rsidR="0024488E" w:rsidRPr="0024488E" w:rsidTr="0024488E">
        <w:trPr>
          <w:trHeight w:val="345"/>
        </w:trPr>
        <w:tc>
          <w:tcPr>
            <w:tcW w:w="10685" w:type="dxa"/>
            <w:gridSpan w:val="3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24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(наименование органа-учредителя (учреждения)</w:t>
            </w:r>
            <w:proofErr w:type="gramEnd"/>
          </w:p>
        </w:tc>
      </w:tr>
      <w:tr w:rsidR="0024488E" w:rsidRPr="0024488E" w:rsidTr="0024488E">
        <w:trPr>
          <w:trHeight w:val="345"/>
        </w:trPr>
        <w:tc>
          <w:tcPr>
            <w:tcW w:w="10685" w:type="dxa"/>
            <w:gridSpan w:val="3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________________________________________</w:t>
            </w:r>
          </w:p>
        </w:tc>
      </w:tr>
      <w:tr w:rsidR="0024488E" w:rsidRPr="0024488E" w:rsidTr="0024488E">
        <w:trPr>
          <w:trHeight w:val="345"/>
        </w:trPr>
        <w:tc>
          <w:tcPr>
            <w:tcW w:w="10685" w:type="dxa"/>
            <w:gridSpan w:val="3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(подпись)                   (расшифровка подписи)</w:t>
            </w:r>
          </w:p>
        </w:tc>
      </w:tr>
      <w:tr w:rsidR="0024488E" w:rsidRPr="0024488E" w:rsidTr="0024488E">
        <w:trPr>
          <w:trHeight w:val="345"/>
        </w:trPr>
        <w:tc>
          <w:tcPr>
            <w:tcW w:w="765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45"/>
        </w:trPr>
        <w:tc>
          <w:tcPr>
            <w:tcW w:w="10685" w:type="dxa"/>
            <w:gridSpan w:val="3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                       "__" ___________ 20__ г.</w:t>
            </w:r>
          </w:p>
        </w:tc>
      </w:tr>
      <w:tr w:rsidR="0024488E" w:rsidRPr="0024488E" w:rsidTr="0024488E">
        <w:trPr>
          <w:trHeight w:val="345"/>
        </w:trPr>
        <w:tc>
          <w:tcPr>
            <w:tcW w:w="765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675"/>
        </w:trPr>
        <w:tc>
          <w:tcPr>
            <w:tcW w:w="7655" w:type="dxa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План финансово-хозяйственной деятельности на    20__ г.</w:t>
            </w:r>
          </w:p>
        </w:tc>
        <w:tc>
          <w:tcPr>
            <w:tcW w:w="184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45"/>
        </w:trPr>
        <w:tc>
          <w:tcPr>
            <w:tcW w:w="7655" w:type="dxa"/>
            <w:noWrap/>
            <w:vAlign w:val="bottom"/>
            <w:hideMark/>
          </w:tcPr>
          <w:p w:rsidR="0024488E" w:rsidRPr="0024488E" w:rsidRDefault="001529F2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hyperlink r:id="rId41" w:anchor="RANGE!P833" w:history="1">
              <w:r w:rsidR="0024488E" w:rsidRPr="0024488E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u w:val="single"/>
                  <w:lang w:eastAsia="en-US"/>
                </w:rPr>
                <w:t xml:space="preserve">           (на 20__ г. и плановый период 20__ и 20__ годов</w:t>
              </w:r>
              <w:proofErr w:type="gramStart"/>
              <w:r w:rsidR="0024488E" w:rsidRPr="0024488E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u w:val="single"/>
                  <w:lang w:eastAsia="en-US"/>
                </w:rPr>
                <w:t xml:space="preserve"> )</w:t>
              </w:r>
              <w:proofErr w:type="gramEnd"/>
            </w:hyperlink>
          </w:p>
        </w:tc>
        <w:tc>
          <w:tcPr>
            <w:tcW w:w="184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45"/>
        </w:trPr>
        <w:tc>
          <w:tcPr>
            <w:tcW w:w="765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45"/>
        </w:trPr>
        <w:tc>
          <w:tcPr>
            <w:tcW w:w="7655" w:type="dxa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Коды</w:t>
            </w:r>
          </w:p>
        </w:tc>
      </w:tr>
      <w:tr w:rsidR="0024488E" w:rsidRPr="0024488E" w:rsidTr="0024488E">
        <w:trPr>
          <w:trHeight w:val="345"/>
        </w:trPr>
        <w:tc>
          <w:tcPr>
            <w:tcW w:w="7655" w:type="dxa"/>
            <w:hideMark/>
          </w:tcPr>
          <w:p w:rsidR="0024488E" w:rsidRPr="0024488E" w:rsidRDefault="001529F2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hyperlink r:id="rId42" w:anchor="RANGE!P835" w:history="1">
              <w:r w:rsidR="0024488E" w:rsidRPr="0024488E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en-US"/>
                </w:rPr>
                <w:t>от "__" ________ 20__ г. &lt;2&gt;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75"/>
        </w:trPr>
        <w:tc>
          <w:tcPr>
            <w:tcW w:w="76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Орган, осуществляющий функции и полномочия учредителя __________________________________________________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 Сводному реестру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глава по БК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60"/>
        </w:trPr>
        <w:tc>
          <w:tcPr>
            <w:tcW w:w="7655" w:type="dxa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 Сводному реестру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45"/>
        </w:trPr>
        <w:tc>
          <w:tcPr>
            <w:tcW w:w="7655" w:type="dxa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45"/>
        </w:trPr>
        <w:tc>
          <w:tcPr>
            <w:tcW w:w="7655" w:type="dxa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Учреждение 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КПП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45"/>
        </w:trPr>
        <w:tc>
          <w:tcPr>
            <w:tcW w:w="7655" w:type="dxa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Единица измерения: рубли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 ОКЕИ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en-US"/>
              </w:rPr>
              <w:t>383</w:t>
            </w:r>
          </w:p>
        </w:tc>
      </w:tr>
    </w:tbl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4488E" w:rsidRPr="0024488E">
          <w:pgSz w:w="11905" w:h="16838"/>
          <w:pgMar w:top="1134" w:right="851" w:bottom="1134" w:left="1701" w:header="283" w:footer="0" w:gutter="0"/>
          <w:cols w:space="720"/>
        </w:sect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855"/>
        <w:gridCol w:w="846"/>
        <w:gridCol w:w="709"/>
        <w:gridCol w:w="895"/>
        <w:gridCol w:w="992"/>
        <w:gridCol w:w="625"/>
        <w:gridCol w:w="756"/>
        <w:gridCol w:w="1028"/>
        <w:gridCol w:w="1321"/>
        <w:gridCol w:w="992"/>
        <w:gridCol w:w="1276"/>
        <w:gridCol w:w="850"/>
        <w:gridCol w:w="1187"/>
        <w:gridCol w:w="851"/>
      </w:tblGrid>
      <w:tr w:rsidR="0024488E" w:rsidRPr="0024488E" w:rsidTr="0024488E">
        <w:trPr>
          <w:trHeight w:val="330"/>
        </w:trPr>
        <w:tc>
          <w:tcPr>
            <w:tcW w:w="15735" w:type="dxa"/>
            <w:gridSpan w:val="15"/>
            <w:vAlign w:val="bottom"/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9" w:name="RANGE!A1:X115"/>
            <w:bookmarkEnd w:id="9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      Таблица I</w:t>
            </w:r>
          </w:p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I. Поступления и выплаты</w:t>
            </w:r>
          </w:p>
        </w:tc>
      </w:tr>
      <w:tr w:rsidR="0024488E" w:rsidRPr="0024488E" w:rsidTr="0024488E">
        <w:trPr>
          <w:trHeight w:val="300"/>
        </w:trPr>
        <w:tc>
          <w:tcPr>
            <w:tcW w:w="255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4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Код строки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Код по бюджетной классификации Российской Федерации </w:t>
            </w:r>
            <w:r w:rsidRPr="002448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&lt;3&gt;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Аналитический код </w:t>
            </w:r>
            <w:r w:rsidRPr="0024488E"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>&lt;4&gt;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Объем финансового обеспечения в рублях с точностью до двух знаков после запятой</w:t>
            </w:r>
          </w:p>
        </w:tc>
      </w:tr>
      <w:tr w:rsidR="0024488E" w:rsidRPr="0024488E" w:rsidTr="0024488E">
        <w:trPr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Всего на 20__ г. текущий финансовый год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</w:t>
            </w:r>
          </w:p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Всего на плановый период</w:t>
            </w:r>
          </w:p>
        </w:tc>
      </w:tr>
      <w:tr w:rsidR="0024488E" w:rsidRPr="0024488E" w:rsidTr="0024488E">
        <w:trPr>
          <w:trHeight w:val="12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Субсидии на финансовое обеспечение выполнения муниципального задания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всего , в том числе 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поступления от  иной приносящей доход деятельности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безвозмездные поступления, всего, в том числе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20__ г. первый год планового периода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20__ г. второй год планового периода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 пределами планового периода</w:t>
            </w:r>
          </w:p>
        </w:tc>
      </w:tr>
      <w:tr w:rsidR="0024488E" w:rsidRPr="0024488E" w:rsidTr="0024488E">
        <w:trPr>
          <w:trHeight w:val="17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Всего, в том числе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них гранты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Субсидии на финансовое обеспечение выполнения муниципального задания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 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поступления от иной приносящей доход деятельности,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Субсидии на финансовое обеспечение выполнения муниципального задания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поступления от   иной приносящей доход деятельности, всего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Субсидии на финансовое обеспечение выполнения муниципального задания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поступления от иной приносящей доход деятельности, всего</w:t>
            </w:r>
          </w:p>
        </w:tc>
      </w:tr>
      <w:tr w:rsidR="0024488E" w:rsidRPr="0024488E" w:rsidTr="0024488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Остаток средств на начало текущего финансового года</w:t>
            </w:r>
            <w:r w:rsidRPr="0024488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 xml:space="preserve"> &lt;5&gt;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0001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Остаток средств на конец текущего финансового года </w:t>
            </w:r>
            <w:r w:rsidRPr="0024488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>&lt;5&gt;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0002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Доходы,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 от собственности,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доходы от оказания услуг, работ, компенсации затрат учреждений,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10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субсидии на финансовое обеспечение выполнения муниципального задания за счет средств бюджета публично-правового образования, создавшего учреждение, 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субсидии на финансовое обеспечение выполнения муниципального задания за счет средств бюджета Федерального фонда обязательного медицинского страхования,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 от оказания платных услуг (работ) потребителям соответствующих услуг (работ),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безвозмездные денежные поступления,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прочие доходы,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целевые субсидии,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субсидии на осуществление капитальных вложений, всего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 от операций с активами,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прочие поступления, всего </w:t>
            </w:r>
            <w:r w:rsidRPr="002448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&lt;6&gt;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1981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Расходы,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на: выплаты персоналу </w:t>
            </w: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всего: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из них: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оплата труда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800" w:firstLine="1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 выплаты по оплате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800" w:firstLine="1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 иные выплаты работникам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2160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страховые взносы на обязательное социальное страхование в части </w:t>
            </w: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выплат персоналу, подлежащих обложению страховыми взносами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2170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 оплату труда стажеров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 иные выплаты гражданским лицам (денежное содержание)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социальные и иные выплаты населению,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2210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2211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800" w:firstLine="1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дств ст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ипендиального фонда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2220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2230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2240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уплата налогов, сборов и иных платежей, всего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2300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налог на имущество организаций и земельный налог, всего, в том числе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2310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2320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2330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гранты, предоставляемые другим организациям и физическим лицам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взносы в международные организации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2430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прочие выплаты (кроме выплат на закупку товаров, работ, услуг), всего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2500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10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2520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1529F2" w:rsidP="0024488E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n-US"/>
              </w:rPr>
            </w:pPr>
            <w:hyperlink r:id="rId43" w:anchor="RANGE!P875" w:history="1">
              <w:r w:rsidR="0024488E" w:rsidRPr="002448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/>
                </w:rPr>
                <w:t>расходы на закупку товаров, работ, услуг, всего &lt;7&gt;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2610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закупку товаров, работ, услуг в сфере </w:t>
            </w: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2620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закупку товаров, работ, услуг в целях капитального ремонта муниципального имущества, всего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2630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прочую закупку товаров, работ и услуг,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2640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2650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800" w:firstLine="1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приобретение объектов недвижимого имущества муниципальными учреждениями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2651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2652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1529F2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hyperlink r:id="rId44" w:anchor="RANGE!P879" w:history="1">
              <w:r w:rsidR="0024488E" w:rsidRPr="0024488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u w:val="single"/>
                  <w:lang w:eastAsia="en-US"/>
                </w:rPr>
                <w:t>Выплаты, уменьшающие доход, всего &lt;8&gt;</w:t>
              </w:r>
            </w:hyperlink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1529F2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45" w:anchor="RANGE!P879" w:history="1">
              <w:r w:rsidR="0024488E" w:rsidRPr="002448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/>
                </w:rPr>
                <w:t>налог на прибыль &lt;8&gt;</w:t>
              </w:r>
            </w:hyperlink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1529F2" w:rsidP="001529F2">
            <w:pPr>
              <w:spacing w:after="0"/>
              <w:ind w:firstLineChars="500" w:firstLine="1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46" w:anchor="RANGE!P879" w:history="1">
              <w:r w:rsidR="0024488E" w:rsidRPr="002448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/>
                </w:rPr>
                <w:t xml:space="preserve">налог на добавленную стоимость </w:t>
              </w:r>
              <w:r w:rsidR="0024488E" w:rsidRPr="002448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/>
                </w:rPr>
                <w:lastRenderedPageBreak/>
                <w:t>&lt;8&gt;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3020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1529F2" w:rsidP="001529F2">
            <w:pPr>
              <w:spacing w:after="0"/>
              <w:ind w:firstLineChars="500" w:firstLine="1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47" w:anchor="RANGE!P879" w:history="1">
              <w:r w:rsidR="0024488E" w:rsidRPr="002448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/>
                </w:rPr>
                <w:t>прочие налоги, уменьшающие доход &lt;8&gt;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1529F2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hyperlink r:id="rId48" w:anchor="RANGE!P880" w:history="1">
              <w:r w:rsidR="0024488E" w:rsidRPr="0024488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en-US"/>
                </w:rPr>
                <w:t>Прочие выплаты, всего &lt;9&gt;</w:t>
              </w:r>
            </w:hyperlink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возврат в бюджет средств субсидии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255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15735" w:type="dxa"/>
            <w:gridSpan w:val="15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_______________________      ______________     ___________________________</w:t>
            </w:r>
          </w:p>
        </w:tc>
      </w:tr>
      <w:tr w:rsidR="0024488E" w:rsidRPr="0024488E" w:rsidTr="0024488E">
        <w:trPr>
          <w:trHeight w:val="300"/>
        </w:trPr>
        <w:tc>
          <w:tcPr>
            <w:tcW w:w="15735" w:type="dxa"/>
            <w:gridSpan w:val="15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(наименование должности        (подпись)           (расшифровка подписи)</w:t>
            </w:r>
            <w:proofErr w:type="gramEnd"/>
          </w:p>
        </w:tc>
      </w:tr>
      <w:tr w:rsidR="0024488E" w:rsidRPr="0024488E" w:rsidTr="0024488E">
        <w:trPr>
          <w:trHeight w:val="300"/>
        </w:trPr>
        <w:tc>
          <w:tcPr>
            <w:tcW w:w="15735" w:type="dxa"/>
            <w:gridSpan w:val="15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руководителя)</w:t>
            </w:r>
          </w:p>
        </w:tc>
      </w:tr>
      <w:tr w:rsidR="0024488E" w:rsidRPr="0024488E" w:rsidTr="0024488E">
        <w:trPr>
          <w:trHeight w:val="300"/>
        </w:trPr>
        <w:tc>
          <w:tcPr>
            <w:tcW w:w="255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15735" w:type="dxa"/>
            <w:gridSpan w:val="15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Главный бухгалтер            ______________     ___________________________</w:t>
            </w:r>
          </w:p>
        </w:tc>
      </w:tr>
      <w:tr w:rsidR="0024488E" w:rsidRPr="0024488E" w:rsidTr="0024488E">
        <w:trPr>
          <w:trHeight w:val="300"/>
        </w:trPr>
        <w:tc>
          <w:tcPr>
            <w:tcW w:w="15735" w:type="dxa"/>
            <w:gridSpan w:val="15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                                              (подпись)           (расшифровка подписи)</w:t>
            </w:r>
          </w:p>
        </w:tc>
      </w:tr>
      <w:tr w:rsidR="0024488E" w:rsidRPr="0024488E" w:rsidTr="0024488E">
        <w:trPr>
          <w:trHeight w:val="300"/>
        </w:trPr>
        <w:tc>
          <w:tcPr>
            <w:tcW w:w="255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15735" w:type="dxa"/>
            <w:gridSpan w:val="15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Исполнитель                  ______________     ___________________________</w:t>
            </w:r>
          </w:p>
        </w:tc>
      </w:tr>
      <w:tr w:rsidR="0024488E" w:rsidRPr="0024488E" w:rsidTr="0024488E">
        <w:trPr>
          <w:trHeight w:val="300"/>
        </w:trPr>
        <w:tc>
          <w:tcPr>
            <w:tcW w:w="15735" w:type="dxa"/>
            <w:gridSpan w:val="15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                                          (подпись)           (расшифровка подписи)</w:t>
            </w:r>
          </w:p>
        </w:tc>
      </w:tr>
      <w:tr w:rsidR="0024488E" w:rsidRPr="0024488E" w:rsidTr="0024488E">
        <w:trPr>
          <w:trHeight w:val="300"/>
        </w:trPr>
        <w:tc>
          <w:tcPr>
            <w:tcW w:w="255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"___" ____20__ г.</w:t>
            </w:r>
          </w:p>
        </w:tc>
        <w:tc>
          <w:tcPr>
            <w:tcW w:w="85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4488E" w:rsidRPr="0024488E">
          <w:pgSz w:w="16838" w:h="11905" w:orient="landscape"/>
          <w:pgMar w:top="1701" w:right="1134" w:bottom="851" w:left="1134" w:header="283" w:footer="0" w:gutter="0"/>
          <w:cols w:space="720"/>
        </w:sect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&lt;1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&gt; 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случае утверждения закона (решения) о бюджете на текущий финансовый год и плановый период.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&lt;2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казывается дата подписания Плана, а в случае утверждения Плана уполномоченным лицом учреждения - дата утверждения Плана.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&lt;3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&gt; 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9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графе 3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отражаются: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по </w:t>
      </w:r>
      <w:hyperlink r:id="rId50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строкам 1100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51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1900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- коды аналитической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группы подвида доходов бюджетов классификации доходов бюджетов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по </w:t>
      </w:r>
      <w:hyperlink r:id="rId52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строкам 1980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- 1990 - коды аналитической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по </w:t>
      </w:r>
      <w:hyperlink r:id="rId53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строкам 2000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54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2652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- коды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видов расходов бюджетов классификации расходов бюджетов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по </w:t>
      </w:r>
      <w:hyperlink r:id="rId55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строкам 3000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56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3030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- коды аналитической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группы подвида доходов бюджетов классификации доходов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бюджетов, по которым планируется уплата налогов, уменьшающих доход (в том числе налог на прибыль, налог на добавленную стоимость, единый налог на вмененный доход для отдельных видов деятельности);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по </w:t>
      </w:r>
      <w:hyperlink r:id="rId57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строкам 4000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- 4040 - коды аналитической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&lt;4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&gt; 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8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графе 4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код классификации операций сектора государственного управления в соответствии с </w:t>
      </w:r>
      <w:hyperlink r:id="rId59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Порядком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применения классификации операций сектора государственного управления, утвержденным приказом  Министерства  финансов  Российской Федерации от 29.11.2017 № 209н (зарегистрирован  в  Министерстве  юстиции Российской Федерации 12.02.2018,  регистрационный  номер  50003),  и  (или)  коды  иных аналитических  показателей,  в случае, если Порядком  учредителя предусмотрена указанная детализация.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&lt;5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&gt;  П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hyperlink r:id="rId60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строкам 0001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1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0002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указываются планируемые суммы остатков средств  на  начало и на конец планируемого года, если указанные показатели по решению органа, осуществляющего функции и полномочия учредителя, планируются на   этапе формирования проекта Плана либо указываются фактические остатки  средств при внесении изменений в утвержденный План после завершения отчетного финансового года.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&lt;6&gt; Показатели прочих поступлений включают в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себя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показатели   увеличения денежных средств за счет возврата дебиторской задолженности прошлых лет, включая возврат предоставленных займов (</w:t>
      </w:r>
      <w:proofErr w:type="spellStart"/>
      <w:r w:rsidRPr="0024488E">
        <w:rPr>
          <w:rFonts w:ascii="Times New Roman" w:eastAsia="Times New Roman" w:hAnsi="Times New Roman" w:cs="Times New Roman"/>
          <w:sz w:val="28"/>
          <w:szCs w:val="28"/>
        </w:rPr>
        <w:t>микрозаймов</w:t>
      </w:r>
      <w:proofErr w:type="spell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), а также за счет возврата средств, размещенных на банковских депозитах. 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&lt;7&gt; Показатели выплат по расходам на закупки товаров, работ, услуг, отраженные в </w:t>
      </w:r>
      <w:hyperlink r:id="rId62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строке 2600 Таблицы 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"Поступления и выплаты" Плана, подлежат детализации в </w:t>
      </w:r>
      <w:hyperlink r:id="rId63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Таблице 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"Сведения по выплатам на закупку товаров, работ, услуг" Плана.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&lt;8&gt; Показатель отражается со знаком "минус".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&lt;9&gt; Показатели прочих выплат включают в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себя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показатели уменьшения денежных средств за счет возврата средств субсидий, предоставленных до начала текущего финансового года, предоставления займов (</w:t>
      </w:r>
      <w:proofErr w:type="spellStart"/>
      <w:r w:rsidRPr="0024488E">
        <w:rPr>
          <w:rFonts w:ascii="Times New Roman" w:eastAsia="Times New Roman" w:hAnsi="Times New Roman" w:cs="Times New Roman"/>
          <w:sz w:val="28"/>
          <w:szCs w:val="28"/>
        </w:rPr>
        <w:t>микрозаймов</w:t>
      </w:r>
      <w:proofErr w:type="spell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), размещения автономными учреждениями денежных средств на банковских депозитах. </w:t>
      </w: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4488E" w:rsidRPr="0024488E">
          <w:pgSz w:w="11905" w:h="16838"/>
          <w:pgMar w:top="1134" w:right="851" w:bottom="1134" w:left="1418" w:header="340" w:footer="0" w:gutter="0"/>
          <w:cols w:space="720"/>
        </w:sectPr>
      </w:pPr>
    </w:p>
    <w:tbl>
      <w:tblPr>
        <w:tblW w:w="151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4"/>
        <w:gridCol w:w="7090"/>
        <w:gridCol w:w="894"/>
        <w:gridCol w:w="1024"/>
        <w:gridCol w:w="1388"/>
        <w:gridCol w:w="1184"/>
        <w:gridCol w:w="1241"/>
        <w:gridCol w:w="1335"/>
      </w:tblGrid>
      <w:tr w:rsidR="0024488E" w:rsidRPr="0024488E" w:rsidTr="0024488E">
        <w:trPr>
          <w:trHeight w:val="45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1" w:type="dxa"/>
            <w:gridSpan w:val="7"/>
            <w:vAlign w:val="center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Таблица I</w:t>
            </w:r>
            <w:r w:rsidRPr="002448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244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Раздел II. Сведения по выплатам на закупки товаров, работ, услуг &lt;10&gt;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Коды строк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Год начала закупки</w:t>
            </w:r>
          </w:p>
        </w:tc>
        <w:tc>
          <w:tcPr>
            <w:tcW w:w="5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Сумма в рублях с точностью до двух знаков после запятой</w:t>
            </w:r>
          </w:p>
        </w:tc>
      </w:tr>
      <w:tr w:rsidR="0024488E" w:rsidRPr="0024488E" w:rsidTr="0024488E">
        <w:trPr>
          <w:trHeight w:val="15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на 20__ г. (текущий финансовый год)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на 20__ г. (первый год планового периода)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на 20__ г. (второй год планового периода)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за пределами планового периода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1529F2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64" w:anchor="RANGE!P1117" w:history="1">
              <w:r w:rsidR="0024488E" w:rsidRPr="0024488E">
                <w:rPr>
                  <w:rFonts w:ascii="Times New Roman" w:eastAsia="Times New Roman" w:hAnsi="Times New Roman" w:cs="Times New Roman"/>
                  <w:u w:val="single"/>
                  <w:lang w:eastAsia="en-US"/>
                </w:rPr>
                <w:t>Выплаты на закупку товаров, работ, услуг, всего &lt;11&gt;</w:t>
              </w:r>
            </w:hyperlink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300" w:firstLine="6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26100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27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144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от 5.04.2013 №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 14, ст. 1652;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2018, № 32, ст. 5104) (далее - Федеральный закон № 44-ФЗ) и Федерального закона от 18.07.2011 № 223-ФЗ "О закупках товаров, работ, услуг отдельными видами юридических лиц" (Собрание законодательства Российской Федерации, 2011,  30, ст. 4571; 2018, № 32, ст. 5135) (далее - Федеральный закон №223-ФЗ) &lt;12&gt;</w:t>
            </w:r>
            <w:proofErr w:type="gramEnd"/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144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 &lt;12&gt;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1.3.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144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 &lt;13&gt;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1.4.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144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 &lt;13&gt;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00" w:firstLine="1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337" w:firstLine="7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за счет субсидий, предоставляемых на финансовое обеспечение выполнения муниципального задания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26410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1.4.1.1.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1529F2" w:rsidP="001529F2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65" w:history="1">
              <w:r w:rsidR="0024488E" w:rsidRPr="0024488E">
                <w:rPr>
                  <w:rFonts w:ascii="Times New Roman" w:eastAsia="Times New Roman" w:hAnsi="Times New Roman" w:cs="Times New Roman"/>
                  <w:u w:val="single"/>
                  <w:lang w:eastAsia="en-US"/>
                </w:rPr>
                <w:t>в соответствии с Федеральным законом № 44-ФЗ</w:t>
              </w:r>
            </w:hyperlink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26411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1.4.1.2.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соответствии с Федеральным законом № 223-ФЗ &lt;14&gt;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1529F2" w:rsidP="001529F2">
            <w:pPr>
              <w:spacing w:after="0"/>
              <w:ind w:firstLineChars="337" w:firstLine="74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66" w:history="1">
              <w:r w:rsidR="0024488E" w:rsidRPr="0024488E">
                <w:rPr>
                  <w:rFonts w:ascii="Times New Roman" w:eastAsia="Times New Roman" w:hAnsi="Times New Roman" w:cs="Times New Roman"/>
                  <w:u w:val="single"/>
                  <w:lang w:eastAsia="en-US"/>
                </w:rPr>
                <w:t>за счет субсидий, предоставляемых в соответствии с абзацем вторым пункта 1 статьи 78.1 Бюджетного кодекса Российской Федерации</w:t>
              </w:r>
            </w:hyperlink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1.4.2.1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1529F2" w:rsidP="001529F2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67" w:history="1">
              <w:r w:rsidR="0024488E" w:rsidRPr="0024488E">
                <w:rPr>
                  <w:rFonts w:ascii="Times New Roman" w:eastAsia="Times New Roman" w:hAnsi="Times New Roman" w:cs="Times New Roman"/>
                  <w:u w:val="single"/>
                  <w:lang w:eastAsia="en-US"/>
                </w:rPr>
                <w:t>в соответствии с Федеральным законом № 44-ФЗ</w:t>
              </w:r>
            </w:hyperlink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26421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1.4.2.2.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соответствии с Федеральным законом № 223-ФЗ &lt;14&gt;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1.4.3.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1529F2" w:rsidP="001529F2">
            <w:pPr>
              <w:spacing w:after="0"/>
              <w:ind w:firstLineChars="337" w:firstLine="74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68" w:anchor="RANGE!P1121" w:history="1">
              <w:r w:rsidR="0024488E" w:rsidRPr="0024488E">
                <w:rPr>
                  <w:rFonts w:ascii="Times New Roman" w:eastAsia="Times New Roman" w:hAnsi="Times New Roman" w:cs="Times New Roman"/>
                  <w:u w:val="single"/>
                  <w:lang w:eastAsia="en-US"/>
                </w:rPr>
                <w:t>за счет субсидий, предоставляемых на осуществление капитальных вложений &lt;15&gt;</w:t>
              </w:r>
            </w:hyperlink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1.4.4.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66" w:firstLine="102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за счет средств обязательного медицинского страхования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1.4.4.1.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1529F2" w:rsidP="001529F2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69" w:history="1">
              <w:r w:rsidR="0024488E" w:rsidRPr="0024488E">
                <w:rPr>
                  <w:rFonts w:ascii="Times New Roman" w:eastAsia="Times New Roman" w:hAnsi="Times New Roman" w:cs="Times New Roman"/>
                  <w:u w:val="single"/>
                  <w:lang w:eastAsia="en-US"/>
                </w:rPr>
                <w:t>в соответствии с Федеральным законом № 44-ФЗ</w:t>
              </w:r>
            </w:hyperlink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26441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1.4.4.2.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соответствии с Федеральным законом № 223-ФЗ &lt;14&gt;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1.4.5.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1" w:firstLine="88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за счет прочих источников финансового обеспечения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1.4.5.1.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1529F2" w:rsidP="001529F2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70" w:history="1">
              <w:r w:rsidR="0024488E" w:rsidRPr="0024488E">
                <w:rPr>
                  <w:rFonts w:ascii="Times New Roman" w:eastAsia="Times New Roman" w:hAnsi="Times New Roman" w:cs="Times New Roman"/>
                  <w:u w:val="single"/>
                  <w:lang w:eastAsia="en-US"/>
                </w:rPr>
                <w:t>в соответствии с Федеральным законом № 44-ФЗ</w:t>
              </w:r>
            </w:hyperlink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26451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1.4.5.2.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1529F2" w:rsidP="001529F2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71" w:history="1">
              <w:r w:rsidR="0024488E" w:rsidRPr="0024488E">
                <w:rPr>
                  <w:rFonts w:ascii="Times New Roman" w:eastAsia="Times New Roman" w:hAnsi="Times New Roman" w:cs="Times New Roman"/>
                  <w:u w:val="single"/>
                  <w:lang w:eastAsia="en-US"/>
                </w:rPr>
                <w:t>в соответствии с Федеральным законом № 223-ФЗ</w:t>
              </w:r>
            </w:hyperlink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Итого по контрактам, планируемым к заключению в соответствующем финансовом году в соответствии с Федеральным законом № 44-ФЗ, по соответствующему году закупки &lt;16&gt;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27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="13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том числе по году начала закупки: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26510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1529F2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72" w:history="1">
              <w:r w:rsidR="0024488E" w:rsidRPr="0024488E">
                <w:rPr>
                  <w:rFonts w:ascii="Times New Roman" w:eastAsia="Times New Roman" w:hAnsi="Times New Roman" w:cs="Times New Roman"/>
                  <w:u w:val="single"/>
                  <w:lang w:eastAsia="en-US"/>
                </w:rPr>
                <w:t>Итого по договорам, планируемым к заключению в соответствующем финансовом году в соответствии с Федеральным законом № 223-ФЗ, по соответствующему году закупки</w:t>
              </w:r>
            </w:hyperlink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26600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="13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том числе по году начала закупки: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26610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51" w:type="dxa"/>
            <w:gridSpan w:val="7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   Руководитель учреждения</w:t>
            </w:r>
          </w:p>
        </w:tc>
      </w:tr>
      <w:tr w:rsidR="0024488E" w:rsidRPr="0024488E" w:rsidTr="0024488E">
        <w:trPr>
          <w:trHeight w:val="315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51" w:type="dxa"/>
            <w:gridSpan w:val="7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   (уполномоченное лицо учреждения)  ___________ _________________________</w:t>
            </w:r>
          </w:p>
          <w:p w:rsidR="0024488E" w:rsidRPr="0024488E" w:rsidRDefault="0024488E" w:rsidP="0024488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   (должность)                                         (подпись)         (расшифровка подписи)</w:t>
            </w:r>
          </w:p>
        </w:tc>
      </w:tr>
      <w:tr w:rsidR="0024488E" w:rsidRPr="0024488E" w:rsidTr="0024488E">
        <w:trPr>
          <w:trHeight w:val="6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51" w:type="dxa"/>
            <w:gridSpan w:val="7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   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51" w:type="dxa"/>
            <w:gridSpan w:val="7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   Исполнитель  ___________ ___________________ _________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51" w:type="dxa"/>
            <w:gridSpan w:val="7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       (должность) (фамилия, инициалы) (телефон)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   "__" ________ 20__ г.</w:t>
            </w: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СОГЛАСОВАНО</w:t>
            </w: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435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51" w:type="dxa"/>
            <w:gridSpan w:val="7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____________________________________________________________________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51" w:type="dxa"/>
            <w:gridSpan w:val="7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     (наименование должности уполномоченного лица учредителя)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3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51" w:type="dxa"/>
            <w:gridSpan w:val="7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___________________            __________________________________________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  (подпись)                                                        (расшифровка подписи)       </w:t>
            </w: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4488E" w:rsidRPr="0024488E">
          <w:pgSz w:w="16838" w:h="11905" w:orient="landscape"/>
          <w:pgMar w:top="1418" w:right="1134" w:bottom="851" w:left="1134" w:header="454" w:footer="0" w:gutter="0"/>
          <w:cols w:space="720"/>
        </w:sect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>&lt;10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&gt; 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3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Таблице 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"Сведения по выплатам на закупку товаров, работ, услуг" Плана детализируются показатели выплат по расходам на закупку товаров, работ, услуг, отраженные в </w:t>
      </w:r>
      <w:hyperlink r:id="rId74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строке 2600 Таблицы 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"Поступления и выплаты" Плана.</w:t>
      </w: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&lt;11&gt; Плановые показатели выплат на закупку товаров, работ, услуг по </w:t>
      </w:r>
      <w:hyperlink r:id="rId75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строке 26000 Таблицы 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"Сведения по выплатам на закупку товаров, работ, услуг" Плана распределяются на выплаты по контрактам (договорам), заключенным (планируемым к заключению) в соответствии с гражданским законодательством Российской Федерации (</w:t>
      </w:r>
      <w:hyperlink r:id="rId76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строки 26100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77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26200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>), а также по контрактам (договорам), заключаемым в соответствии с требованиями законодательства Российской Федерации и иных нормативных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правовых актов о контрактной системе в сфере закупок товаров, работ, услуг для муниципальных нужд, с детализацией указанных выплат по контрактам (договорам), заключенным до начала текущего финансового года </w:t>
      </w:r>
      <w:hyperlink r:id="rId78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(строка 26300)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и планируемым к заключению в соответствующем финансовом году </w:t>
      </w:r>
      <w:hyperlink r:id="rId79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(строка 26400)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и должны соответствовать показателям соответствующих граф по </w:t>
      </w:r>
      <w:hyperlink r:id="rId80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строке 2600 Таблицы 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"Поступления и выплаты" Плана.</w:t>
      </w:r>
      <w:proofErr w:type="gramEnd"/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&lt;12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казывается сумма договоров (контрактов) о закупках товаров, работ, услуг, заключенных без учета требований Федерального </w:t>
      </w:r>
      <w:hyperlink r:id="rId81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закона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№ 44-ФЗ и Федерального </w:t>
      </w:r>
      <w:hyperlink r:id="rId82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закона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№ 223-ФЗ, в случаях, предусмотренных указанными федеральными законами.</w:t>
      </w: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&lt;13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казывается сумма закупок товаров, работ, услуг, осуществляемых в соответствии с Федеральным </w:t>
      </w:r>
      <w:hyperlink r:id="rId83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№ 44-ФЗ и Федеральным </w:t>
      </w:r>
      <w:hyperlink r:id="rId84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№ 223-ФЗ.</w:t>
      </w: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&lt;14&gt; Муниципальным бюджетным учреждением показатель не формируется.</w:t>
      </w: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&lt;15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казывается сумма закупок товаров, работ, услуг, осуществляемых в соответствии с Федеральным </w:t>
      </w:r>
      <w:hyperlink r:id="rId85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№ 44-ФЗ.</w:t>
      </w: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&lt;16&gt; Плановые показатели выплат на закупку товаров, работ, услуг по </w:t>
      </w:r>
      <w:hyperlink r:id="rId86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строке 26500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учреждения должен быть не менее суммы показателей </w:t>
      </w:r>
      <w:hyperlink r:id="rId87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строк 26410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8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26420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9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26430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0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26440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по соответствующей графе.</w:t>
      </w: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4488E" w:rsidRPr="0024488E">
          <w:pgSz w:w="11905" w:h="16838"/>
          <w:pgMar w:top="1134" w:right="851" w:bottom="1134" w:left="1418" w:header="283" w:footer="0" w:gutter="0"/>
          <w:cols w:space="720"/>
        </w:sect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1450"/>
        <w:gridCol w:w="702"/>
        <w:gridCol w:w="724"/>
        <w:gridCol w:w="567"/>
        <w:gridCol w:w="595"/>
        <w:gridCol w:w="822"/>
        <w:gridCol w:w="567"/>
        <w:gridCol w:w="709"/>
        <w:gridCol w:w="850"/>
        <w:gridCol w:w="709"/>
        <w:gridCol w:w="709"/>
        <w:gridCol w:w="850"/>
        <w:gridCol w:w="709"/>
        <w:gridCol w:w="567"/>
        <w:gridCol w:w="709"/>
        <w:gridCol w:w="701"/>
        <w:gridCol w:w="660"/>
        <w:gridCol w:w="842"/>
        <w:gridCol w:w="766"/>
        <w:gridCol w:w="993"/>
      </w:tblGrid>
      <w:tr w:rsidR="0024488E" w:rsidRPr="0024488E" w:rsidTr="0024488E">
        <w:trPr>
          <w:trHeight w:val="330"/>
        </w:trPr>
        <w:tc>
          <w:tcPr>
            <w:tcW w:w="15735" w:type="dxa"/>
            <w:gridSpan w:val="21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10" w:name="RANGE!A1:AA108"/>
            <w:bookmarkEnd w:id="10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Таблица I</w:t>
            </w: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III. Свод затрат по мероприятиям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6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КОСГУ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Всего по бюджетному учреждению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ВЫПОЛНЕНИЕ МУНИЦИПАЛЬНОГО ЗАДАНИЯ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Целевая субсидия n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Общехозяйственные, общепроизводственные расходы, всего, в том числе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ПЛАТНЫЕ УСЛУГИ, всего, в том числе по видам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Безвозмездные поступления, всего, в том числе  </w:t>
            </w:r>
          </w:p>
        </w:tc>
      </w:tr>
      <w:tr w:rsidR="0024488E" w:rsidRPr="0024488E" w:rsidTr="0024488E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6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Всего по муниципальным заданиям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по муниципальной программе n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компенсация затрат (возмещение)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Всего, в том числе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по видам бюджетов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4488E" w:rsidRPr="0024488E" w:rsidTr="0024488E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итого по муниципальным заданиям </w:t>
            </w:r>
            <w:proofErr w:type="spellStart"/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мун</w:t>
            </w:r>
            <w:proofErr w:type="spellEnd"/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. программы n,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вид муниципального задания n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4488E" w:rsidRPr="0024488E" w:rsidTr="0024488E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на выполнение муниципального задания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компенсация затрат (возмещение)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иные субсидии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на выполнение услуг по иной, приносящей доход деятельности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итого по мероприятию 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4488E" w:rsidRPr="0024488E" w:rsidTr="0024488E">
        <w:trPr>
          <w:trHeight w:val="15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вид работы n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4488E" w:rsidRPr="0024488E" w:rsidTr="0024488E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Вид бюджета (федеральный, областной, местный бюджет)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Выплаты персоналу,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Заработная плата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выплаты по сокращению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Льготный </w:t>
            </w: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проезд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Командировочные расходы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Начисления на выплаты по оплате труда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расходы на закупку товаров, работ, услуг,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Услуги связи,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из них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Транспортные услуги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Коммунальные услуги,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из них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Арендная плата за пользование имуществом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Работы, услуги по содержанию имущества,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из них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Прочие работы, услуги,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из них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перечисления организациям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9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Социальные и иные выплаты,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пособия по социальной помощи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1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Уплата налогов, сборов и иных платежей,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8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прочие расходы (кроме расходов на закупку товаров, работ, услуг),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8.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Поступление нефинансовых активов,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увеличение стоимости основных средств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увеличение стоимости нематериальных активов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увеличение стоимости непроизводственных активов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увеличение стоимости материальных запасов,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Поступление финансовых активов,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7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увеличение стоимости акций и иных форм участия в капитале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8.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Выбытие финансовых активов,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уменьшение остатков средств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выбытия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РАСХОДОВ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Распределяемые расходы,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Общепроизводственные расходы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Общехозяйственные расходы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ВСЕГО РАСХОДОВ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за счет федерального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за счет областного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за счет местного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за счёт приносящей доход деятельности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40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за счёт безвозмездных поступлений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Поступления от доходов, всего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12.1.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доходы от оказания услуг, работ, компенсации затрат учреждений, всего, в том числе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Субсидии на финансовое обеспечение выполнения муниципального задания, всего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федерального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областного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местного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103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субсидии, предоставляемые в соответствии с абзацем вторым пункта 1 статьи 78.1 Бюджетного кодекса РФ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из бюджета Федерального фонда обязательного медицинского страхования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субсидии на осуществление капитальных вложений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обязательного медицинского страхования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от приносящей доход деятельности, в том числе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12.2.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1310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12.3.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безвозмездные денежные поступления,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1400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1410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12.4.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доходы,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Целевая субсидия n всего, в </w:t>
            </w:r>
            <w:proofErr w:type="spellStart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т.ч</w:t>
            </w:r>
            <w:proofErr w:type="spellEnd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1510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областного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местного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субсидии на осуществление капитальных вложений, всего, в </w:t>
            </w:r>
            <w:proofErr w:type="spellStart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т.ч</w:t>
            </w:r>
            <w:proofErr w:type="spellEnd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1520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областного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местного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12.5.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поступления,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1980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1981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6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13.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Остаток средств на начало года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0001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Выплаты, уменьшающие доход, всего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том числе: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налог на прибыль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налог на добавленную стоимость 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прочие налоги, уменьшающие доход 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Возврат средств,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возврат в бюджет средств субсидии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4010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7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Остаток средств на конец года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 xml:space="preserve">к Порядку составления и утверждения плана финансово-хозяйственной деятельности муниципальных бюджетных учреждений </w:t>
      </w:r>
      <w:r w:rsidR="001529F2">
        <w:rPr>
          <w:rFonts w:ascii="Times New Roman" w:eastAsia="Times New Roman" w:hAnsi="Times New Roman" w:cs="Times New Roman"/>
          <w:sz w:val="24"/>
          <w:szCs w:val="24"/>
        </w:rPr>
        <w:t>Усть-Таркского</w:t>
      </w:r>
      <w:r w:rsidRPr="0024488E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РАСЧЕТЫ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b/>
          <w:bCs/>
          <w:sz w:val="24"/>
          <w:szCs w:val="24"/>
        </w:rPr>
        <w:t>к плану финансово-хозяйственной деятельности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учреждения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нормативной численности работников по видам работ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и периодичности выполнения работ и фонда оплаты труда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по муниципальному заданию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муниципального задания)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5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1391"/>
        <w:gridCol w:w="1022"/>
        <w:gridCol w:w="823"/>
        <w:gridCol w:w="795"/>
        <w:gridCol w:w="795"/>
        <w:gridCol w:w="793"/>
        <w:gridCol w:w="850"/>
        <w:gridCol w:w="1077"/>
        <w:gridCol w:w="624"/>
        <w:gridCol w:w="567"/>
        <w:gridCol w:w="907"/>
        <w:gridCol w:w="880"/>
        <w:gridCol w:w="907"/>
        <w:gridCol w:w="850"/>
        <w:gridCol w:w="1077"/>
        <w:gridCol w:w="1020"/>
        <w:gridCol w:w="1022"/>
      </w:tblGrid>
      <w:tr w:rsidR="0024488E" w:rsidRPr="0024488E" w:rsidTr="0024488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работы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Профессия (должность)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Разряд по оплате труда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Ед. изм. по видам работ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работ (объемы)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Периодичность выполнения работ</w:t>
            </w:r>
          </w:p>
        </w:tc>
        <w:tc>
          <w:tcPr>
            <w:tcW w:w="4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Нормативные показатели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Ср. мес. норма раб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ремени, часов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 оклада,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 на 1 ставку в год, руб.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Время выполнения работы в год по N, часов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 за отработанное время, руб.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кол-во ставок по N, ед.</w:t>
            </w:r>
          </w:p>
        </w:tc>
      </w:tr>
      <w:tr w:rsidR="0024488E" w:rsidRPr="0024488E" w:rsidTr="0024488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нормативно-правового акта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таблицы нормативно-правового акта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ед. изм. 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норму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нормативная численность, минут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1" w:name="Par45"/>
            <w:bookmarkEnd w:id="11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2" w:name="Par46"/>
            <w:bookmarkEnd w:id="12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3" w:name="Par47"/>
            <w:bookmarkEnd w:id="13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4" w:name="Par48"/>
            <w:bookmarkEnd w:id="14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Вид работы n основного персонала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Общехозяйственные должности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ВСЕГО, в </w:t>
            </w:r>
            <w:proofErr w:type="spell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выполнение муниципального задания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оказание услуг по приносящей доход деятельности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4488E" w:rsidRPr="0024488E">
          <w:pgSz w:w="16838" w:h="11905" w:orient="landscape"/>
          <w:pgMar w:top="1701" w:right="1134" w:bottom="850" w:left="1134" w:header="283" w:footer="0" w:gutter="0"/>
          <w:cols w:space="720"/>
        </w:sect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lastRenderedPageBreak/>
        <w:t>Расчеты страховых взносов на обязательное страхование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в Пенсионный фонд РФ, в Фонд социального страхования РФ,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в Федеральный фонд обязательного медицинского страхования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5"/>
        <w:gridCol w:w="2068"/>
        <w:gridCol w:w="1135"/>
      </w:tblGrid>
      <w:tr w:rsidR="0024488E" w:rsidRPr="0024488E" w:rsidTr="002448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государственного внебюджетного фонда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 базы для начисления страховых взносов,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 взноса, руб.</w:t>
            </w:r>
          </w:p>
        </w:tc>
      </w:tr>
      <w:tr w:rsidR="0024488E" w:rsidRPr="0024488E" w:rsidTr="002448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Страховые взносы в Пенсионный фонд Российской Федерации, всего, в том числе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ставке ____%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ставке ____%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Страховые взносы в Фонд социального страхования Российской Федерации, всего, в том числе: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обязательное социальное страхование на случай временной нетрудоспособности и в связи с материнством по ставке ______%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применением ставки взносов в Фонд социального страхования Российской Федерации по ставке _____%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обязательное социальное страхование от несчастных случаев на производстве и профессиональных заболеваний по ставке _____%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___% </w:t>
            </w:r>
            <w:hyperlink r:id="rId91" w:anchor="Par219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___% </w:t>
            </w:r>
            <w:hyperlink r:id="rId92" w:anchor="Par219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Страховые взносы в Федеральный фонд обязательного медицинского страхования, всего (по ставке _____%)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r219"/>
      <w:bookmarkEnd w:id="15"/>
      <w:r w:rsidRPr="0024488E">
        <w:rPr>
          <w:rFonts w:ascii="Times New Roman" w:eastAsia="Times New Roman" w:hAnsi="Times New Roman" w:cs="Times New Roman"/>
          <w:sz w:val="24"/>
          <w:szCs w:val="24"/>
        </w:rPr>
        <w:t xml:space="preserve">&lt;*&gt; Указываются страховые тарифы, дифференцированные по классам профессионального риска, установленные Федеральным </w:t>
      </w:r>
      <w:hyperlink r:id="rId93" w:history="1">
        <w:r w:rsidRPr="0024488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24488E">
        <w:rPr>
          <w:rFonts w:ascii="Times New Roman" w:eastAsia="Times New Roman" w:hAnsi="Times New Roman" w:cs="Times New Roman"/>
          <w:sz w:val="24"/>
          <w:szCs w:val="24"/>
        </w:rPr>
        <w:t xml:space="preserve"> от 22.12.2005 № 179-ФЗ "О страховых тарифах на обязательное социальное страхование от несчастных случаев на производстве и профессиональных заболеваний на 2006 год".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расходов на приобретение спецодежды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23"/>
        <w:gridCol w:w="1134"/>
        <w:gridCol w:w="992"/>
        <w:gridCol w:w="850"/>
        <w:gridCol w:w="850"/>
        <w:gridCol w:w="567"/>
        <w:gridCol w:w="850"/>
        <w:gridCol w:w="1077"/>
      </w:tblGrid>
      <w:tr w:rsidR="0024488E" w:rsidRPr="0024488E" w:rsidTr="0024488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ЦЕНА за </w:t>
            </w: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единицу,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Наимен</w:t>
            </w: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ование НПА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Наименование должности n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затрат за период по всем должностям, руб.</w:t>
            </w:r>
          </w:p>
        </w:tc>
      </w:tr>
      <w:tr w:rsidR="0024488E" w:rsidRPr="0024488E" w:rsidTr="0024488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должностей,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носки,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Спецодежда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 затрат на 1 ставку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количество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затрат на приобретение спецодежды,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 xml:space="preserve"> Расчет расходов на приобретение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хозяйственного инвентаря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78"/>
        <w:gridCol w:w="879"/>
        <w:gridCol w:w="992"/>
        <w:gridCol w:w="850"/>
        <w:gridCol w:w="850"/>
        <w:gridCol w:w="567"/>
        <w:gridCol w:w="850"/>
        <w:gridCol w:w="1077"/>
      </w:tblGrid>
      <w:tr w:rsidR="0024488E" w:rsidRPr="0024488E" w:rsidTr="0024488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ЦЕНА за единицу,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НПА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должности n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затрат за период по всем должностям, руб.</w:t>
            </w:r>
          </w:p>
        </w:tc>
      </w:tr>
      <w:tr w:rsidR="0024488E" w:rsidRPr="0024488E" w:rsidTr="0024488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должностей,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использования,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 инвентаря n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 затрат на 1 ставку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количество чел.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затрат на приобретение инвентаря,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893A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потребности в материалах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935"/>
        <w:gridCol w:w="850"/>
        <w:gridCol w:w="624"/>
        <w:gridCol w:w="793"/>
        <w:gridCol w:w="708"/>
        <w:gridCol w:w="624"/>
        <w:gridCol w:w="680"/>
        <w:gridCol w:w="624"/>
        <w:gridCol w:w="567"/>
        <w:gridCol w:w="849"/>
        <w:gridCol w:w="624"/>
        <w:gridCol w:w="849"/>
        <w:gridCol w:w="850"/>
      </w:tblGrid>
      <w:tr w:rsidR="0024488E" w:rsidRPr="0024488E" w:rsidTr="0024488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ресурса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Объемный 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Периодичность выполнения работ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Нормативные показатели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Потребность по </w:t>
            </w: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Цена, руб. за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Сумма, рублей</w:t>
            </w:r>
          </w:p>
        </w:tc>
      </w:tr>
      <w:tr w:rsidR="0024488E" w:rsidRPr="0024488E" w:rsidTr="0024488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НПА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табл.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ед. изм.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норму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норм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ол-во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488E" w:rsidRPr="0024488E" w:rsidTr="002448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работы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488E" w:rsidRPr="0024488E" w:rsidTr="002448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работы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488E" w:rsidRPr="0024488E" w:rsidTr="002448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&lt;...&gt;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488E" w:rsidRPr="0024488E" w:rsidTr="002448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4488E" w:rsidRPr="0024488E" w:rsidRDefault="0024488E" w:rsidP="00893A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lastRenderedPageBreak/>
        <w:t>Расчет расходов на оплату услуг связи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474"/>
        <w:gridCol w:w="1757"/>
        <w:gridCol w:w="1474"/>
        <w:gridCol w:w="2041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номеров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платежей в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 за единицу,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hyperlink r:id="rId94" w:anchor="Par715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3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95" w:anchor="Par716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4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96" w:anchor="Par717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5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6" w:name="Par715"/>
            <w:bookmarkEnd w:id="16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7" w:name="Par716"/>
            <w:bookmarkEnd w:id="17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8" w:name="Par717"/>
            <w:bookmarkEnd w:id="18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расходов на оплату коммунальных услуг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644"/>
        <w:gridCol w:w="2041"/>
        <w:gridCol w:w="3005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 потребления ресурсов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Тариф (с учетом НДС), руб.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hyperlink r:id="rId97" w:anchor="Par775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3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98" w:anchor="Par776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4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9" w:name="Par775"/>
            <w:bookmarkEnd w:id="19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0" w:name="Par776"/>
            <w:bookmarkEnd w:id="20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893A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расходов на оплату аренды имущества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871"/>
        <w:gridCol w:w="2099"/>
        <w:gridCol w:w="3005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Ставка арендной платы, (с учетом НДС), руб.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hyperlink r:id="rId99" w:anchor="Par775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3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100" w:anchor="Par776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4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расходов на оплату транспортных услуг сторонних организаций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871"/>
        <w:gridCol w:w="1871"/>
        <w:gridCol w:w="3005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услуг перевозки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Цена услуги перевозки, руб.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Сумма, руб. </w:t>
            </w:r>
          </w:p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hyperlink r:id="rId101" w:anchor="Par747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3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102" w:anchor="Par748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4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1" w:name="Par747"/>
            <w:bookmarkEnd w:id="21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2" w:name="Par748"/>
            <w:bookmarkEnd w:id="22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lastRenderedPageBreak/>
        <w:t>Расчет расходов на оплату работ, услуг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по содержанию имущества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020"/>
        <w:gridCol w:w="1928"/>
        <w:gridCol w:w="2041"/>
        <w:gridCol w:w="1701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работ (услуг)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 работ (услуг),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Сумма, руб. (</w:t>
            </w:r>
            <w:hyperlink r:id="rId103" w:anchor="Par836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4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104" w:anchor="Par837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5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3" w:name="Par836"/>
            <w:bookmarkEnd w:id="23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4" w:name="Par837"/>
            <w:bookmarkEnd w:id="24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893A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расходов на оплату прочих работ, услуг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2164"/>
        <w:gridCol w:w="1474"/>
        <w:gridCol w:w="3005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услуг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 услуги, руб.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hyperlink r:id="rId105" w:anchor="Par867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3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106" w:anchor="Par868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4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5" w:name="Par867"/>
            <w:bookmarkEnd w:id="25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6" w:name="Par868"/>
            <w:bookmarkEnd w:id="26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расходов на безвозмездные перечисления организациям (строка 240)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871"/>
        <w:gridCol w:w="1871"/>
        <w:gridCol w:w="2891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 одной выплаты,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выплат в год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сумма выплат, руб. (</w:t>
            </w:r>
            <w:hyperlink r:id="rId107" w:anchor="Par899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3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108" w:anchor="Par900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4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7" w:name="Par899"/>
            <w:bookmarkEnd w:id="27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8" w:name="Par900"/>
            <w:bookmarkEnd w:id="28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Расчеты расходов на социальные и иные выплаты населению (строка 260)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871"/>
        <w:gridCol w:w="1871"/>
        <w:gridCol w:w="2891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 одной выплаты,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выплат в год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сумма выплат, руб. (</w:t>
            </w:r>
            <w:hyperlink r:id="rId109" w:anchor="Par931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3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110" w:anchor="Par932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4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9" w:name="Par931"/>
            <w:bookmarkEnd w:id="29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30" w:name="Par932"/>
            <w:bookmarkEnd w:id="30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893A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прочих расходов (кроме расходов на закупку товаров, работ, услуг)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 xml:space="preserve"> (строка 290)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871"/>
        <w:gridCol w:w="1871"/>
        <w:gridCol w:w="2891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 одной выплаты,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выплат в год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сумма выплат, руб. (</w:t>
            </w:r>
            <w:hyperlink r:id="rId111" w:anchor="Par963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3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112" w:anchor="Par964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4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31" w:name="Par963"/>
            <w:bookmarkEnd w:id="31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32" w:name="Par964"/>
            <w:bookmarkEnd w:id="32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расходов на уплату налогов,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сборов и иных платежей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871"/>
        <w:gridCol w:w="1361"/>
        <w:gridCol w:w="3458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Налоговая база,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Ставка налога, %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 исчисленного налога, подлежащего уплате, руб. (</w:t>
            </w:r>
            <w:hyperlink r:id="rId113" w:anchor="Par992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3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114" w:anchor="Par993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4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/ 100)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33" w:name="Par992"/>
            <w:bookmarkEnd w:id="33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34" w:name="Par993"/>
            <w:bookmarkEnd w:id="34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расходов на оплату услуг размещения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отходов на полигоне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928"/>
        <w:gridCol w:w="1757"/>
        <w:gridCol w:w="2494"/>
        <w:gridCol w:w="1984"/>
      </w:tblGrid>
      <w:tr w:rsidR="0024488E" w:rsidRPr="0024488E" w:rsidTr="002448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отхода вывоза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вывоза, куб. 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 1 куб. м,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затрат, руб.</w:t>
            </w:r>
          </w:p>
        </w:tc>
      </w:tr>
      <w:tr w:rsidR="0024488E" w:rsidRPr="0024488E" w:rsidTr="002448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расходов на приобретение основных средств, материальных запасов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(строки 310, 340)</w:t>
      </w:r>
    </w:p>
    <w:p w:rsidR="0024488E" w:rsidRPr="0024488E" w:rsidRDefault="0024488E" w:rsidP="00244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871"/>
        <w:gridCol w:w="1871"/>
        <w:gridCol w:w="2948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Средняя стоимость, руб.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Сумма, руб. </w:t>
            </w:r>
          </w:p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hyperlink r:id="rId115" w:anchor="Par1051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2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116" w:anchor="Par1052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3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35" w:name="Par1051"/>
            <w:bookmarkEnd w:id="35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36" w:name="Par1052"/>
            <w:bookmarkEnd w:id="36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481B" w:rsidRDefault="0051481B" w:rsidP="00347360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1481B" w:rsidSect="004554E8">
      <w:pgSz w:w="11906" w:h="16838" w:code="9"/>
      <w:pgMar w:top="284" w:right="567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8D" w:rsidRDefault="00283A8D" w:rsidP="008729EC">
      <w:pPr>
        <w:spacing w:after="0" w:line="240" w:lineRule="auto"/>
      </w:pPr>
      <w:r>
        <w:separator/>
      </w:r>
    </w:p>
  </w:endnote>
  <w:endnote w:type="continuationSeparator" w:id="0">
    <w:p w:rsidR="00283A8D" w:rsidRDefault="00283A8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8D" w:rsidRDefault="00283A8D" w:rsidP="008729EC">
      <w:pPr>
        <w:spacing w:after="0" w:line="240" w:lineRule="auto"/>
      </w:pPr>
      <w:r>
        <w:separator/>
      </w:r>
    </w:p>
  </w:footnote>
  <w:footnote w:type="continuationSeparator" w:id="0">
    <w:p w:rsidR="00283A8D" w:rsidRDefault="00283A8D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2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11EBD"/>
    <w:rsid w:val="00022700"/>
    <w:rsid w:val="000246DF"/>
    <w:rsid w:val="0004710A"/>
    <w:rsid w:val="00057308"/>
    <w:rsid w:val="000618A4"/>
    <w:rsid w:val="00064453"/>
    <w:rsid w:val="00065D10"/>
    <w:rsid w:val="00067DAE"/>
    <w:rsid w:val="000737B7"/>
    <w:rsid w:val="00074F56"/>
    <w:rsid w:val="000758E7"/>
    <w:rsid w:val="000831F4"/>
    <w:rsid w:val="00083EBB"/>
    <w:rsid w:val="00083F3F"/>
    <w:rsid w:val="00086C4D"/>
    <w:rsid w:val="00087A2D"/>
    <w:rsid w:val="000A10DD"/>
    <w:rsid w:val="000A7FDE"/>
    <w:rsid w:val="000B1947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5C94"/>
    <w:rsid w:val="001529F2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4287"/>
    <w:rsid w:val="00190F6C"/>
    <w:rsid w:val="001949F4"/>
    <w:rsid w:val="00197360"/>
    <w:rsid w:val="001A6C45"/>
    <w:rsid w:val="001C0AEB"/>
    <w:rsid w:val="001C353B"/>
    <w:rsid w:val="001C3D59"/>
    <w:rsid w:val="001C642F"/>
    <w:rsid w:val="001D56A9"/>
    <w:rsid w:val="001E0F61"/>
    <w:rsid w:val="001E2124"/>
    <w:rsid w:val="001E3128"/>
    <w:rsid w:val="001F3010"/>
    <w:rsid w:val="00205193"/>
    <w:rsid w:val="0020777D"/>
    <w:rsid w:val="002131A4"/>
    <w:rsid w:val="002175A5"/>
    <w:rsid w:val="00220601"/>
    <w:rsid w:val="00221FDE"/>
    <w:rsid w:val="00222839"/>
    <w:rsid w:val="0023548C"/>
    <w:rsid w:val="00240A75"/>
    <w:rsid w:val="00244107"/>
    <w:rsid w:val="0024488E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3A8D"/>
    <w:rsid w:val="00287F1A"/>
    <w:rsid w:val="002A07FA"/>
    <w:rsid w:val="002C1810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47360"/>
    <w:rsid w:val="003506FD"/>
    <w:rsid w:val="00352709"/>
    <w:rsid w:val="00353FAC"/>
    <w:rsid w:val="0036326F"/>
    <w:rsid w:val="00364F58"/>
    <w:rsid w:val="0036611D"/>
    <w:rsid w:val="00370083"/>
    <w:rsid w:val="0037496C"/>
    <w:rsid w:val="003816EF"/>
    <w:rsid w:val="00386692"/>
    <w:rsid w:val="00392296"/>
    <w:rsid w:val="003938FB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D6959"/>
    <w:rsid w:val="003D7062"/>
    <w:rsid w:val="003E03F3"/>
    <w:rsid w:val="003E3828"/>
    <w:rsid w:val="00402A3F"/>
    <w:rsid w:val="00405872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C23"/>
    <w:rsid w:val="00446EEB"/>
    <w:rsid w:val="00450A44"/>
    <w:rsid w:val="00451146"/>
    <w:rsid w:val="00451EA4"/>
    <w:rsid w:val="004554E8"/>
    <w:rsid w:val="00460B64"/>
    <w:rsid w:val="00466499"/>
    <w:rsid w:val="00470612"/>
    <w:rsid w:val="004723A1"/>
    <w:rsid w:val="00486F84"/>
    <w:rsid w:val="004946D0"/>
    <w:rsid w:val="00495775"/>
    <w:rsid w:val="004A0A3F"/>
    <w:rsid w:val="004A0C80"/>
    <w:rsid w:val="004A186D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81B"/>
    <w:rsid w:val="00514DCF"/>
    <w:rsid w:val="00523D2C"/>
    <w:rsid w:val="00530F8C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0E4E"/>
    <w:rsid w:val="00593051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50DE"/>
    <w:rsid w:val="006673DD"/>
    <w:rsid w:val="00671285"/>
    <w:rsid w:val="00673DDD"/>
    <w:rsid w:val="00674189"/>
    <w:rsid w:val="00676940"/>
    <w:rsid w:val="00684DC2"/>
    <w:rsid w:val="0068632D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6FDF"/>
    <w:rsid w:val="006E0000"/>
    <w:rsid w:val="006F39E3"/>
    <w:rsid w:val="006F3AD9"/>
    <w:rsid w:val="00700084"/>
    <w:rsid w:val="00701A9B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7B0"/>
    <w:rsid w:val="007511FD"/>
    <w:rsid w:val="0075678F"/>
    <w:rsid w:val="00757347"/>
    <w:rsid w:val="00760243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20F"/>
    <w:rsid w:val="0086283B"/>
    <w:rsid w:val="008645D3"/>
    <w:rsid w:val="00871B93"/>
    <w:rsid w:val="008729EC"/>
    <w:rsid w:val="00877AE4"/>
    <w:rsid w:val="00880BCC"/>
    <w:rsid w:val="008866F4"/>
    <w:rsid w:val="00893A6A"/>
    <w:rsid w:val="00894E9E"/>
    <w:rsid w:val="008B03C9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0A7D"/>
    <w:rsid w:val="00953891"/>
    <w:rsid w:val="00955589"/>
    <w:rsid w:val="00955B7A"/>
    <w:rsid w:val="00960DEF"/>
    <w:rsid w:val="00966FE9"/>
    <w:rsid w:val="00967B60"/>
    <w:rsid w:val="009701E4"/>
    <w:rsid w:val="00972927"/>
    <w:rsid w:val="00980FF8"/>
    <w:rsid w:val="00984316"/>
    <w:rsid w:val="00990520"/>
    <w:rsid w:val="0099213C"/>
    <w:rsid w:val="00993887"/>
    <w:rsid w:val="00997F71"/>
    <w:rsid w:val="009A1D80"/>
    <w:rsid w:val="009B025E"/>
    <w:rsid w:val="009B583C"/>
    <w:rsid w:val="009B68B0"/>
    <w:rsid w:val="009C7D6A"/>
    <w:rsid w:val="009D1BA5"/>
    <w:rsid w:val="009D2FFC"/>
    <w:rsid w:val="009E0B90"/>
    <w:rsid w:val="009E5285"/>
    <w:rsid w:val="009F20D2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6408A"/>
    <w:rsid w:val="00A77587"/>
    <w:rsid w:val="00A81C32"/>
    <w:rsid w:val="00A82254"/>
    <w:rsid w:val="00A85FB4"/>
    <w:rsid w:val="00A87E59"/>
    <w:rsid w:val="00A94F51"/>
    <w:rsid w:val="00A965F3"/>
    <w:rsid w:val="00AA3549"/>
    <w:rsid w:val="00AA442C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A3E66"/>
    <w:rsid w:val="00BA5D0A"/>
    <w:rsid w:val="00BA6ADC"/>
    <w:rsid w:val="00BA7D65"/>
    <w:rsid w:val="00BB5BBF"/>
    <w:rsid w:val="00BC082F"/>
    <w:rsid w:val="00BC4405"/>
    <w:rsid w:val="00BD125B"/>
    <w:rsid w:val="00BD7821"/>
    <w:rsid w:val="00BD796E"/>
    <w:rsid w:val="00BE77A6"/>
    <w:rsid w:val="00BF4E7E"/>
    <w:rsid w:val="00C05F85"/>
    <w:rsid w:val="00C137E8"/>
    <w:rsid w:val="00C16691"/>
    <w:rsid w:val="00C16CDE"/>
    <w:rsid w:val="00C22A5C"/>
    <w:rsid w:val="00C3614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A61F3"/>
    <w:rsid w:val="00CC1C33"/>
    <w:rsid w:val="00CD3855"/>
    <w:rsid w:val="00CD6356"/>
    <w:rsid w:val="00CD6F05"/>
    <w:rsid w:val="00CD7B47"/>
    <w:rsid w:val="00CE3CB5"/>
    <w:rsid w:val="00CE4077"/>
    <w:rsid w:val="00D02D2D"/>
    <w:rsid w:val="00D0519F"/>
    <w:rsid w:val="00D06911"/>
    <w:rsid w:val="00D174F3"/>
    <w:rsid w:val="00D179E2"/>
    <w:rsid w:val="00D20F74"/>
    <w:rsid w:val="00D27141"/>
    <w:rsid w:val="00D3019A"/>
    <w:rsid w:val="00D30E91"/>
    <w:rsid w:val="00D30F0F"/>
    <w:rsid w:val="00D32E6F"/>
    <w:rsid w:val="00D4190B"/>
    <w:rsid w:val="00D52DED"/>
    <w:rsid w:val="00D55833"/>
    <w:rsid w:val="00D56EF4"/>
    <w:rsid w:val="00D80DE9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77E2"/>
    <w:rsid w:val="00E53EB2"/>
    <w:rsid w:val="00E620CF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D0DF7"/>
    <w:rsid w:val="00ED22D5"/>
    <w:rsid w:val="00ED2C57"/>
    <w:rsid w:val="00ED7476"/>
    <w:rsid w:val="00ED7A02"/>
    <w:rsid w:val="00EE257A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48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4488E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4488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0">
    <w:name w:val="Сетка таблицы12"/>
    <w:basedOn w:val="a1"/>
    <w:next w:val="a5"/>
    <w:uiPriority w:val="59"/>
    <w:rsid w:val="009F20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4488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4488E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semiHidden/>
    <w:rsid w:val="0024488E"/>
    <w:rPr>
      <w:rFonts w:ascii="Arial" w:eastAsia="Times New Roman" w:hAnsi="Arial" w:cs="Arial"/>
      <w:b/>
      <w:bCs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24488E"/>
  </w:style>
  <w:style w:type="character" w:customStyle="1" w:styleId="14">
    <w:name w:val="Просмотренная гиперссылка1"/>
    <w:basedOn w:val="a0"/>
    <w:uiPriority w:val="99"/>
    <w:semiHidden/>
    <w:unhideWhenUsed/>
    <w:rsid w:val="0024488E"/>
    <w:rPr>
      <w:color w:val="954F72"/>
      <w:u w:val="single"/>
    </w:rPr>
  </w:style>
  <w:style w:type="paragraph" w:customStyle="1" w:styleId="msonormal0">
    <w:name w:val="msonormal"/>
    <w:basedOn w:val="a"/>
    <w:rsid w:val="0024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2448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4488E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Title"/>
    <w:basedOn w:val="a"/>
    <w:link w:val="af4"/>
    <w:qFormat/>
    <w:rsid w:val="002448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2448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24488E"/>
    <w:pPr>
      <w:spacing w:after="0" w:line="240" w:lineRule="auto"/>
      <w:ind w:right="4805"/>
    </w:pPr>
    <w:rPr>
      <w:rFonts w:ascii="Times New Roman" w:eastAsia="Times New Roman" w:hAnsi="Times New Roman" w:cs="Times New Roman"/>
      <w:bCs/>
      <w:sz w:val="26"/>
      <w:szCs w:val="24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24488E"/>
    <w:rPr>
      <w:rFonts w:ascii="Times New Roman" w:eastAsia="Times New Roman" w:hAnsi="Times New Roman" w:cs="Times New Roman"/>
      <w:bCs/>
      <w:sz w:val="26"/>
      <w:szCs w:val="24"/>
    </w:rPr>
  </w:style>
  <w:style w:type="paragraph" w:styleId="af7">
    <w:name w:val="Body Text Indent"/>
    <w:basedOn w:val="a"/>
    <w:link w:val="af8"/>
    <w:semiHidden/>
    <w:unhideWhenUsed/>
    <w:rsid w:val="0024488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8">
    <w:name w:val="Основной текст с отступом Знак"/>
    <w:basedOn w:val="a0"/>
    <w:link w:val="af7"/>
    <w:semiHidden/>
    <w:rsid w:val="0024488E"/>
    <w:rPr>
      <w:rFonts w:ascii="Times New Roman" w:eastAsia="Times New Roman" w:hAnsi="Times New Roman" w:cs="Times New Roman"/>
      <w:sz w:val="26"/>
      <w:szCs w:val="26"/>
    </w:rPr>
  </w:style>
  <w:style w:type="paragraph" w:styleId="22">
    <w:name w:val="Body Text 2"/>
    <w:basedOn w:val="a"/>
    <w:link w:val="23"/>
    <w:semiHidden/>
    <w:unhideWhenUsed/>
    <w:rsid w:val="002448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24488E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semiHidden/>
    <w:unhideWhenUsed/>
    <w:rsid w:val="002448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24488E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semiHidden/>
    <w:unhideWhenUsed/>
    <w:rsid w:val="002448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24488E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2448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24488E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Plain Text"/>
    <w:basedOn w:val="a"/>
    <w:link w:val="afa"/>
    <w:semiHidden/>
    <w:unhideWhenUsed/>
    <w:rsid w:val="0024488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semiHidden/>
    <w:rsid w:val="0024488E"/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Абзац списка1"/>
    <w:basedOn w:val="a"/>
    <w:rsid w:val="0024488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244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52">
    <w:name w:val="xl52"/>
    <w:basedOn w:val="a"/>
    <w:rsid w:val="002448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a"/>
    <w:rsid w:val="0024488E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6"/>
      <w:szCs w:val="26"/>
    </w:rPr>
  </w:style>
  <w:style w:type="paragraph" w:customStyle="1" w:styleId="xl24">
    <w:name w:val="xl24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">
    <w:name w:val="xl29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2">
    <w:name w:val="xl32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">
    <w:name w:val="xl33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4">
    <w:name w:val="xl34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5">
    <w:name w:val="xl35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6">
    <w:name w:val="xl36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7">
    <w:name w:val="xl37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">
    <w:name w:val="xl38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">
    <w:name w:val="xl39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1">
    <w:name w:val="xl41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2">
    <w:name w:val="xl42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43">
    <w:name w:val="xl43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44">
    <w:name w:val="xl44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6">
    <w:name w:val="xl46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7">
    <w:name w:val="xl47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9">
    <w:name w:val="xl49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51">
    <w:name w:val="xl51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53">
    <w:name w:val="xl53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54">
    <w:name w:val="xl54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5">
    <w:name w:val="xl55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">
    <w:name w:val="xl56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">
    <w:name w:val="xl57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">
    <w:name w:val="xl58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9">
    <w:name w:val="xl59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">
    <w:name w:val="xl60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2">
    <w:name w:val="xl62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4">
    <w:name w:val="xl64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6">
    <w:name w:val="xl66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9">
    <w:name w:val="xl69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0">
    <w:name w:val="xl70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2448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448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448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rsid w:val="00244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c">
    <w:name w:val="Таблицы (моноширинный)"/>
    <w:basedOn w:val="a"/>
    <w:next w:val="a"/>
    <w:rsid w:val="00244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d">
    <w:name w:val="Прижатый влево"/>
    <w:basedOn w:val="a"/>
    <w:next w:val="a"/>
    <w:rsid w:val="00244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Тендерные данные"/>
    <w:basedOn w:val="a"/>
    <w:rsid w:val="0024488E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1">
    <w:name w:val="title1"/>
    <w:basedOn w:val="a"/>
    <w:rsid w:val="0024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Normal">
    <w:name w:val="ConsNormal"/>
    <w:rsid w:val="0024488E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Iauiue">
    <w:name w:val="Iau?iue"/>
    <w:rsid w:val="002448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Nonformat">
    <w:name w:val="ConsNonformat Знак"/>
    <w:link w:val="ConsNonformat0"/>
    <w:locked/>
    <w:rsid w:val="0024488E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244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6">
    <w:name w:val="заголовок 1"/>
    <w:basedOn w:val="a"/>
    <w:next w:val="a"/>
    <w:rsid w:val="0024488E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А_обычный"/>
    <w:basedOn w:val="a"/>
    <w:rsid w:val="002448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44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0">
    <w:name w:val="footnote reference"/>
    <w:uiPriority w:val="99"/>
    <w:semiHidden/>
    <w:unhideWhenUsed/>
    <w:rsid w:val="0024488E"/>
    <w:rPr>
      <w:rFonts w:ascii="Times New Roman" w:hAnsi="Times New Roman" w:cs="Times New Roman" w:hint="default"/>
      <w:vertAlign w:val="superscript"/>
    </w:rPr>
  </w:style>
  <w:style w:type="character" w:customStyle="1" w:styleId="iceouttxt">
    <w:name w:val="iceouttxt"/>
    <w:uiPriority w:val="99"/>
    <w:rsid w:val="0024488E"/>
  </w:style>
  <w:style w:type="character" w:customStyle="1" w:styleId="17">
    <w:name w:val="Текст выноски Знак1"/>
    <w:basedOn w:val="a0"/>
    <w:uiPriority w:val="99"/>
    <w:semiHidden/>
    <w:rsid w:val="0024488E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aff1">
    <w:name w:val="Цветовое выделение"/>
    <w:rsid w:val="0024488E"/>
    <w:rPr>
      <w:b/>
      <w:bCs/>
      <w:color w:val="000080"/>
    </w:rPr>
  </w:style>
  <w:style w:type="character" w:customStyle="1" w:styleId="aff2">
    <w:name w:val="Гипертекстовая ссылка"/>
    <w:basedOn w:val="aff1"/>
    <w:uiPriority w:val="99"/>
    <w:rsid w:val="0024488E"/>
    <w:rPr>
      <w:b/>
      <w:bCs/>
      <w:color w:val="008000"/>
    </w:rPr>
  </w:style>
  <w:style w:type="character" w:customStyle="1" w:styleId="FontStyle14">
    <w:name w:val="Font Style14"/>
    <w:basedOn w:val="a0"/>
    <w:rsid w:val="0024488E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basedOn w:val="a0"/>
    <w:rsid w:val="0024488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18">
    <w:name w:val="Сильное выделение1"/>
    <w:basedOn w:val="a0"/>
    <w:rsid w:val="0024488E"/>
    <w:rPr>
      <w:rFonts w:ascii="Times New Roman" w:hAnsi="Times New Roman" w:cs="Times New Roman" w:hint="default"/>
      <w:b/>
      <w:bCs w:val="0"/>
    </w:rPr>
  </w:style>
  <w:style w:type="table" w:customStyle="1" w:styleId="130">
    <w:name w:val="Сетка таблицы13"/>
    <w:basedOn w:val="a1"/>
    <w:next w:val="a5"/>
    <w:uiPriority w:val="59"/>
    <w:rsid w:val="0024488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rsid w:val="0024488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244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2448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48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4488E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4488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0">
    <w:name w:val="Сетка таблицы12"/>
    <w:basedOn w:val="a1"/>
    <w:next w:val="a5"/>
    <w:uiPriority w:val="59"/>
    <w:rsid w:val="009F20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4488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4488E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semiHidden/>
    <w:rsid w:val="0024488E"/>
    <w:rPr>
      <w:rFonts w:ascii="Arial" w:eastAsia="Times New Roman" w:hAnsi="Arial" w:cs="Arial"/>
      <w:b/>
      <w:bCs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24488E"/>
  </w:style>
  <w:style w:type="character" w:customStyle="1" w:styleId="14">
    <w:name w:val="Просмотренная гиперссылка1"/>
    <w:basedOn w:val="a0"/>
    <w:uiPriority w:val="99"/>
    <w:semiHidden/>
    <w:unhideWhenUsed/>
    <w:rsid w:val="0024488E"/>
    <w:rPr>
      <w:color w:val="954F72"/>
      <w:u w:val="single"/>
    </w:rPr>
  </w:style>
  <w:style w:type="paragraph" w:customStyle="1" w:styleId="msonormal0">
    <w:name w:val="msonormal"/>
    <w:basedOn w:val="a"/>
    <w:rsid w:val="0024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2448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4488E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Title"/>
    <w:basedOn w:val="a"/>
    <w:link w:val="af4"/>
    <w:qFormat/>
    <w:rsid w:val="002448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2448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24488E"/>
    <w:pPr>
      <w:spacing w:after="0" w:line="240" w:lineRule="auto"/>
      <w:ind w:right="4805"/>
    </w:pPr>
    <w:rPr>
      <w:rFonts w:ascii="Times New Roman" w:eastAsia="Times New Roman" w:hAnsi="Times New Roman" w:cs="Times New Roman"/>
      <w:bCs/>
      <w:sz w:val="26"/>
      <w:szCs w:val="24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24488E"/>
    <w:rPr>
      <w:rFonts w:ascii="Times New Roman" w:eastAsia="Times New Roman" w:hAnsi="Times New Roman" w:cs="Times New Roman"/>
      <w:bCs/>
      <w:sz w:val="26"/>
      <w:szCs w:val="24"/>
    </w:rPr>
  </w:style>
  <w:style w:type="paragraph" w:styleId="af7">
    <w:name w:val="Body Text Indent"/>
    <w:basedOn w:val="a"/>
    <w:link w:val="af8"/>
    <w:semiHidden/>
    <w:unhideWhenUsed/>
    <w:rsid w:val="0024488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8">
    <w:name w:val="Основной текст с отступом Знак"/>
    <w:basedOn w:val="a0"/>
    <w:link w:val="af7"/>
    <w:semiHidden/>
    <w:rsid w:val="0024488E"/>
    <w:rPr>
      <w:rFonts w:ascii="Times New Roman" w:eastAsia="Times New Roman" w:hAnsi="Times New Roman" w:cs="Times New Roman"/>
      <w:sz w:val="26"/>
      <w:szCs w:val="26"/>
    </w:rPr>
  </w:style>
  <w:style w:type="paragraph" w:styleId="22">
    <w:name w:val="Body Text 2"/>
    <w:basedOn w:val="a"/>
    <w:link w:val="23"/>
    <w:semiHidden/>
    <w:unhideWhenUsed/>
    <w:rsid w:val="002448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24488E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semiHidden/>
    <w:unhideWhenUsed/>
    <w:rsid w:val="002448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24488E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semiHidden/>
    <w:unhideWhenUsed/>
    <w:rsid w:val="002448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24488E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2448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24488E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Plain Text"/>
    <w:basedOn w:val="a"/>
    <w:link w:val="afa"/>
    <w:semiHidden/>
    <w:unhideWhenUsed/>
    <w:rsid w:val="0024488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semiHidden/>
    <w:rsid w:val="0024488E"/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Абзац списка1"/>
    <w:basedOn w:val="a"/>
    <w:rsid w:val="0024488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244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52">
    <w:name w:val="xl52"/>
    <w:basedOn w:val="a"/>
    <w:rsid w:val="002448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a"/>
    <w:rsid w:val="0024488E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6"/>
      <w:szCs w:val="26"/>
    </w:rPr>
  </w:style>
  <w:style w:type="paragraph" w:customStyle="1" w:styleId="xl24">
    <w:name w:val="xl24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">
    <w:name w:val="xl29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2">
    <w:name w:val="xl32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">
    <w:name w:val="xl33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4">
    <w:name w:val="xl34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5">
    <w:name w:val="xl35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6">
    <w:name w:val="xl36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7">
    <w:name w:val="xl37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">
    <w:name w:val="xl38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">
    <w:name w:val="xl39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1">
    <w:name w:val="xl41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2">
    <w:name w:val="xl42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43">
    <w:name w:val="xl43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44">
    <w:name w:val="xl44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6">
    <w:name w:val="xl46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7">
    <w:name w:val="xl47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9">
    <w:name w:val="xl49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51">
    <w:name w:val="xl51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53">
    <w:name w:val="xl53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54">
    <w:name w:val="xl54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5">
    <w:name w:val="xl55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">
    <w:name w:val="xl56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">
    <w:name w:val="xl57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">
    <w:name w:val="xl58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9">
    <w:name w:val="xl59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">
    <w:name w:val="xl60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2">
    <w:name w:val="xl62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4">
    <w:name w:val="xl64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6">
    <w:name w:val="xl66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9">
    <w:name w:val="xl69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0">
    <w:name w:val="xl70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2448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448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448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rsid w:val="00244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c">
    <w:name w:val="Таблицы (моноширинный)"/>
    <w:basedOn w:val="a"/>
    <w:next w:val="a"/>
    <w:rsid w:val="00244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d">
    <w:name w:val="Прижатый влево"/>
    <w:basedOn w:val="a"/>
    <w:next w:val="a"/>
    <w:rsid w:val="00244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Тендерные данные"/>
    <w:basedOn w:val="a"/>
    <w:rsid w:val="0024488E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1">
    <w:name w:val="title1"/>
    <w:basedOn w:val="a"/>
    <w:rsid w:val="0024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Normal">
    <w:name w:val="ConsNormal"/>
    <w:rsid w:val="0024488E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Iauiue">
    <w:name w:val="Iau?iue"/>
    <w:rsid w:val="002448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Nonformat">
    <w:name w:val="ConsNonformat Знак"/>
    <w:link w:val="ConsNonformat0"/>
    <w:locked/>
    <w:rsid w:val="0024488E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244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6">
    <w:name w:val="заголовок 1"/>
    <w:basedOn w:val="a"/>
    <w:next w:val="a"/>
    <w:rsid w:val="0024488E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А_обычный"/>
    <w:basedOn w:val="a"/>
    <w:rsid w:val="002448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44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0">
    <w:name w:val="footnote reference"/>
    <w:uiPriority w:val="99"/>
    <w:semiHidden/>
    <w:unhideWhenUsed/>
    <w:rsid w:val="0024488E"/>
    <w:rPr>
      <w:rFonts w:ascii="Times New Roman" w:hAnsi="Times New Roman" w:cs="Times New Roman" w:hint="default"/>
      <w:vertAlign w:val="superscript"/>
    </w:rPr>
  </w:style>
  <w:style w:type="character" w:customStyle="1" w:styleId="iceouttxt">
    <w:name w:val="iceouttxt"/>
    <w:uiPriority w:val="99"/>
    <w:rsid w:val="0024488E"/>
  </w:style>
  <w:style w:type="character" w:customStyle="1" w:styleId="17">
    <w:name w:val="Текст выноски Знак1"/>
    <w:basedOn w:val="a0"/>
    <w:uiPriority w:val="99"/>
    <w:semiHidden/>
    <w:rsid w:val="0024488E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aff1">
    <w:name w:val="Цветовое выделение"/>
    <w:rsid w:val="0024488E"/>
    <w:rPr>
      <w:b/>
      <w:bCs/>
      <w:color w:val="000080"/>
    </w:rPr>
  </w:style>
  <w:style w:type="character" w:customStyle="1" w:styleId="aff2">
    <w:name w:val="Гипертекстовая ссылка"/>
    <w:basedOn w:val="aff1"/>
    <w:uiPriority w:val="99"/>
    <w:rsid w:val="0024488E"/>
    <w:rPr>
      <w:b/>
      <w:bCs/>
      <w:color w:val="008000"/>
    </w:rPr>
  </w:style>
  <w:style w:type="character" w:customStyle="1" w:styleId="FontStyle14">
    <w:name w:val="Font Style14"/>
    <w:basedOn w:val="a0"/>
    <w:rsid w:val="0024488E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basedOn w:val="a0"/>
    <w:rsid w:val="0024488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18">
    <w:name w:val="Сильное выделение1"/>
    <w:basedOn w:val="a0"/>
    <w:rsid w:val="0024488E"/>
    <w:rPr>
      <w:rFonts w:ascii="Times New Roman" w:hAnsi="Times New Roman" w:cs="Times New Roman" w:hint="default"/>
      <w:b/>
      <w:bCs w:val="0"/>
    </w:rPr>
  </w:style>
  <w:style w:type="table" w:customStyle="1" w:styleId="130">
    <w:name w:val="Сетка таблицы13"/>
    <w:basedOn w:val="a1"/>
    <w:next w:val="a5"/>
    <w:uiPriority w:val="59"/>
    <w:rsid w:val="0024488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rsid w:val="0024488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244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2448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049CC1B38654866705EDDF8397ED82CC121DC7EDA5BEE4288675587ECECA16E2650DDA98CF9A6A6C45BC1B9E479DA413B830E370FE70B86g1K4M" TargetMode="External"/><Relationship Id="rId117" Type="http://schemas.openxmlformats.org/officeDocument/2006/relationships/fontTable" Target="fontTable.xml"/><Relationship Id="rId21" Type="http://schemas.openxmlformats.org/officeDocument/2006/relationships/hyperlink" Target="file:///C:\Users\dolotova_vv\Desktop\&#1060;&#1061;&#1055;%203.docx" TargetMode="External"/><Relationship Id="rId42" Type="http://schemas.openxmlformats.org/officeDocument/2006/relationships/hyperlink" Target="file:///C:\Users\admin\AppData\Local\Microsoft\Windows\INetCache\Content.MSO\9D9422F6.xlsx" TargetMode="External"/><Relationship Id="rId47" Type="http://schemas.openxmlformats.org/officeDocument/2006/relationships/hyperlink" Target="file:///C:\Users\admin\AppData\Local\Microsoft\Windows\INetCache\Content.MSO\9D9422F6.xlsx" TargetMode="External"/><Relationship Id="rId63" Type="http://schemas.openxmlformats.org/officeDocument/2006/relationships/hyperlink" Target="consultantplus://offline/ref=9115F87AC1E02A54018ED1FA9117DF6B47D653FC502F9032CFB2113B60325AF544544C2BDDBD8635AA318784D19C8CD58A359CC7E2E1903Fr3X1I" TargetMode="External"/><Relationship Id="rId68" Type="http://schemas.openxmlformats.org/officeDocument/2006/relationships/hyperlink" Target="file:///C:\Users\admin\AppData\Local\Microsoft\Windows\INetCache\Content.MSO\9D9422F6.xlsx" TargetMode="External"/><Relationship Id="rId84" Type="http://schemas.openxmlformats.org/officeDocument/2006/relationships/hyperlink" Target="consultantplus://offline/ref=99451D4658009B409F729890BB979675C10657C1E9BFCE332A07824C3243A3464BA94E2B56324D6DE46FDC8835fEw7I" TargetMode="External"/><Relationship Id="rId89" Type="http://schemas.openxmlformats.org/officeDocument/2006/relationships/hyperlink" Target="consultantplus://offline/ref=99451D4658009B409F729890BB979675C1075DCAE1B5CE332A07824C3243A34659A916275733576AE67A8AD970BB4447D045CF10F918DECFf6w5I" TargetMode="External"/><Relationship Id="rId112" Type="http://schemas.openxmlformats.org/officeDocument/2006/relationships/hyperlink" Target="file:///C:\Users\dolotova_vv\Desktop\&#1060;&#1061;&#1055;%203.docx" TargetMode="External"/><Relationship Id="rId16" Type="http://schemas.openxmlformats.org/officeDocument/2006/relationships/hyperlink" Target="file:///C:\Users\dolotova_vv\Desktop\&#1060;&#1061;&#1055;%203.docx" TargetMode="External"/><Relationship Id="rId107" Type="http://schemas.openxmlformats.org/officeDocument/2006/relationships/hyperlink" Target="file:///C:\Users\dolotova_vv\Desktop\&#1060;&#1061;&#1055;%203.docx" TargetMode="External"/><Relationship Id="rId11" Type="http://schemas.openxmlformats.org/officeDocument/2006/relationships/hyperlink" Target="garantf1://12079125.0/" TargetMode="External"/><Relationship Id="rId32" Type="http://schemas.openxmlformats.org/officeDocument/2006/relationships/hyperlink" Target="file:///C:\Users\dolotova_vv\Desktop\&#1060;&#1061;&#1055;%203.docx" TargetMode="External"/><Relationship Id="rId37" Type="http://schemas.openxmlformats.org/officeDocument/2006/relationships/hyperlink" Target="file:///C:\Users\dolotova_vv\Desktop\&#1060;&#1061;&#1055;%203.docx" TargetMode="External"/><Relationship Id="rId53" Type="http://schemas.openxmlformats.org/officeDocument/2006/relationships/hyperlink" Target="consultantplus://offline/ref=9115F87AC1E02A54018ED1FA9117DF6B47D653FC502F9032CFB2113B60325AF544544C2BDDBD8037AF318784D19C8CD58A359CC7E2E1903Fr3X1I" TargetMode="External"/><Relationship Id="rId58" Type="http://schemas.openxmlformats.org/officeDocument/2006/relationships/hyperlink" Target="consultantplus://offline/ref=9115F87AC1E02A54018ED1FA9117DF6B47D653FC502F9032CFB2113B60325AF544544C2BDDBD8333AC318784D19C8CD58A359CC7E2E1903Fr3X1I" TargetMode="External"/><Relationship Id="rId74" Type="http://schemas.openxmlformats.org/officeDocument/2006/relationships/hyperlink" Target="consultantplus://offline/ref=99451D4658009B409F729890BB979675C1075DCAE1B5CE332A07824C3243A34659A9162757335068E27A8AD970BB4447D045CF10F918DECFf6w5I" TargetMode="External"/><Relationship Id="rId79" Type="http://schemas.openxmlformats.org/officeDocument/2006/relationships/hyperlink" Target="consultantplus://offline/ref=99451D4658009B409F729890BB979675C1075DCAE1B5CE332A07824C3243A34659A9162757335769E47A8AD970BB4447D045CF10F918DECFf6w5I" TargetMode="External"/><Relationship Id="rId102" Type="http://schemas.openxmlformats.org/officeDocument/2006/relationships/hyperlink" Target="file:///C:\Users\dolotova_vv\Desktop\&#1060;&#1061;&#1055;%203.docx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99451D4658009B409F729890BB979675C1075DCAE1B5CE332A07824C3243A34659A916275733576AEA7A8AD970BB4447D045CF10F918DECFf6w5I" TargetMode="External"/><Relationship Id="rId95" Type="http://schemas.openxmlformats.org/officeDocument/2006/relationships/hyperlink" Target="file:///C:\Users\dolotova_vv\Desktop\&#1060;&#1061;&#1055;%203.docx" TargetMode="External"/><Relationship Id="rId22" Type="http://schemas.openxmlformats.org/officeDocument/2006/relationships/hyperlink" Target="consultantplus://offline/ref=AF7FD01A5104DE9867E1B838E135DD60DA8C7B003E9E0BC18FE935DBD9336D5590AF47D0C529CD10ABD7A0255D3414AEB5906E195587W9g0F" TargetMode="External"/><Relationship Id="rId27" Type="http://schemas.openxmlformats.org/officeDocument/2006/relationships/hyperlink" Target="consultantplus://offline/ref=AF7FD01A5104DE9867E1B838E135DD60DA8C7B003E9E0BC18FE935DBD9336D5590AF47D2C725CA10ABD7A0255D3414AEB5906E195587W9g0F" TargetMode="External"/><Relationship Id="rId43" Type="http://schemas.openxmlformats.org/officeDocument/2006/relationships/hyperlink" Target="file:///C:\Users\admin\AppData\Local\Microsoft\Windows\INetCache\Content.MSO\9D9422F6.xlsx" TargetMode="External"/><Relationship Id="rId48" Type="http://schemas.openxmlformats.org/officeDocument/2006/relationships/hyperlink" Target="file:///C:\Users\admin\AppData\Local\Microsoft\Windows\INetCache\Content.MSO\9D9422F6.xlsx" TargetMode="External"/><Relationship Id="rId64" Type="http://schemas.openxmlformats.org/officeDocument/2006/relationships/hyperlink" Target="file:///C:\Users\admin\AppData\Local\Microsoft\Windows\INetCache\Content.MSO\9D9422F6.xlsx" TargetMode="External"/><Relationship Id="rId69" Type="http://schemas.openxmlformats.org/officeDocument/2006/relationships/hyperlink" Target="consultantplus://offline/ref=18E2141CECD99FFA550718B361CB0235F13B5542A6313255B9034F3B3FC829A2BB78475E689D5BB1F8E8B953C9kDR1K" TargetMode="External"/><Relationship Id="rId113" Type="http://schemas.openxmlformats.org/officeDocument/2006/relationships/hyperlink" Target="file:///C:\Users\dolotova_vv\Desktop\&#1060;&#1061;&#1055;%203.docx" TargetMode="External"/><Relationship Id="rId118" Type="http://schemas.openxmlformats.org/officeDocument/2006/relationships/theme" Target="theme/theme1.xml"/><Relationship Id="rId80" Type="http://schemas.openxmlformats.org/officeDocument/2006/relationships/hyperlink" Target="consultantplus://offline/ref=99451D4658009B409F729890BB979675C1075DCAE1B5CE332A07824C3243A34659A9162757335068E27A8AD970BB4447D045CF10F918DECFf6w5I" TargetMode="External"/><Relationship Id="rId85" Type="http://schemas.openxmlformats.org/officeDocument/2006/relationships/hyperlink" Target="consultantplus://offline/ref=99451D4658009B409F729890BB979675C10551C3ECBACE332A07824C3243A3464BA94E2B56324D6DE46FDC8835fEw7I" TargetMode="External"/><Relationship Id="rId12" Type="http://schemas.openxmlformats.org/officeDocument/2006/relationships/hyperlink" Target="garantf1://7002324.0/" TargetMode="External"/><Relationship Id="rId17" Type="http://schemas.openxmlformats.org/officeDocument/2006/relationships/hyperlink" Target="file:///C:\Users\dolotova_vv\Desktop\&#1060;&#1061;&#1055;%203.docx" TargetMode="External"/><Relationship Id="rId33" Type="http://schemas.openxmlformats.org/officeDocument/2006/relationships/hyperlink" Target="consultantplus://offline/ref=11050E2EA3F774B3C0F8170E895DFA88013C5D4E0444414EE9B8BEDEE593EB51FBE31F32D34EB3AAC775332932j8R3K" TargetMode="External"/><Relationship Id="rId38" Type="http://schemas.openxmlformats.org/officeDocument/2006/relationships/hyperlink" Target="consultantplus://offline/ref=11050E2EA3F774B3C0F8170E895DFA88013C5C470746414EE9B8BEDEE593EB51E9E3473ED140ACA1913A757C3E8BDC4269EFC6C32131j1R3K" TargetMode="External"/><Relationship Id="rId59" Type="http://schemas.openxmlformats.org/officeDocument/2006/relationships/hyperlink" Target="consultantplus://offline/ref=9115F87AC1E02A54018ED1FA9117DF6B47D75FFC5D279032CFB2113B60325AF544544C2BDDBD8235AB318784D19C8CD58A359CC7E2E1903Fr3X1I" TargetMode="External"/><Relationship Id="rId103" Type="http://schemas.openxmlformats.org/officeDocument/2006/relationships/hyperlink" Target="file:///C:\Users\dolotova_vv\Desktop\&#1060;&#1061;&#1055;%203.docx" TargetMode="External"/><Relationship Id="rId108" Type="http://schemas.openxmlformats.org/officeDocument/2006/relationships/hyperlink" Target="file:///C:\Users\dolotova_vv\Desktop\&#1060;&#1061;&#1055;%203.docx" TargetMode="External"/><Relationship Id="rId54" Type="http://schemas.openxmlformats.org/officeDocument/2006/relationships/hyperlink" Target="consultantplus://offline/ref=9115F87AC1E02A54018ED1FA9117DF6B47D653FC502F9032CFB2113B60325AF544544C2BDDBD8133A8318784D19C8CD58A359CC7E2E1903Fr3X1I" TargetMode="External"/><Relationship Id="rId70" Type="http://schemas.openxmlformats.org/officeDocument/2006/relationships/hyperlink" Target="consultantplus://offline/ref=18E2141CECD99FFA550718B361CB0235F13B5542A6313255B9034F3B3FC829A2BB78475E689D5BB1F8E8B953C9kDR1K" TargetMode="External"/><Relationship Id="rId75" Type="http://schemas.openxmlformats.org/officeDocument/2006/relationships/hyperlink" Target="consultantplus://offline/ref=99451D4658009B409F729890BB979675C1075DCAE1B5CE332A07824C3243A34659A916275733576EE27A8AD970BB4447D045CF10F918DECFf6w5I" TargetMode="External"/><Relationship Id="rId91" Type="http://schemas.openxmlformats.org/officeDocument/2006/relationships/hyperlink" Target="file:///C:\Users\dolotova_vv\Desktop\&#1060;&#1061;&#1055;%203.docx" TargetMode="External"/><Relationship Id="rId96" Type="http://schemas.openxmlformats.org/officeDocument/2006/relationships/hyperlink" Target="file:///C:\Users\dolotova_vv\Desktop\&#1060;&#1061;&#1055;%203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file:///C:\Users\dolotova_vv\Desktop\&#1060;&#1061;&#1055;%203.docx" TargetMode="External"/><Relationship Id="rId28" Type="http://schemas.openxmlformats.org/officeDocument/2006/relationships/hyperlink" Target="file:///C:\Users\dolotova_vv\Desktop\&#1060;&#1061;&#1055;%203.docx" TargetMode="External"/><Relationship Id="rId49" Type="http://schemas.openxmlformats.org/officeDocument/2006/relationships/hyperlink" Target="consultantplus://offline/ref=9115F87AC1E02A54018ED1FA9117DF6B47D653FC502F9032CFB2113B60325AF544544C2BDDBD8333AF318784D19C8CD58A359CC7E2E1903Fr3X1I" TargetMode="External"/><Relationship Id="rId114" Type="http://schemas.openxmlformats.org/officeDocument/2006/relationships/hyperlink" Target="file:///C:\Users\dolotova_vv\Desktop\&#1060;&#1061;&#1055;%203.docx" TargetMode="External"/><Relationship Id="rId10" Type="http://schemas.openxmlformats.org/officeDocument/2006/relationships/hyperlink" Target="garantf1://10005879.32336/" TargetMode="External"/><Relationship Id="rId31" Type="http://schemas.openxmlformats.org/officeDocument/2006/relationships/hyperlink" Target="consultantplus://offline/ref=11050E2EA3F774B3C0F8170E895DFA88013D58470C46414EE9B8BEDEE593EB51E9E34736D648A6FE942F6424328CC45C6BF3DAC120j3R9K" TargetMode="External"/><Relationship Id="rId44" Type="http://schemas.openxmlformats.org/officeDocument/2006/relationships/hyperlink" Target="file:///C:\Users\admin\AppData\Local\Microsoft\Windows\INetCache\Content.MSO\9D9422F6.xlsx" TargetMode="External"/><Relationship Id="rId52" Type="http://schemas.openxmlformats.org/officeDocument/2006/relationships/hyperlink" Target="consultantplus://offline/ref=9115F87AC1E02A54018ED1FA9117DF6B47D653FC502F9032CFB2113B60325AF544544C2BDDBD8036A2318784D19C8CD58A359CC7E2E1903Fr3X1I" TargetMode="External"/><Relationship Id="rId60" Type="http://schemas.openxmlformats.org/officeDocument/2006/relationships/hyperlink" Target="consultantplus://offline/ref=9115F87AC1E02A54018ED1FA9117DF6B47D653FC502F9032CFB2113B60325AF544544C2BDDBD833CA8318784D19C8CD58A359CC7E2E1903Fr3X1I" TargetMode="External"/><Relationship Id="rId65" Type="http://schemas.openxmlformats.org/officeDocument/2006/relationships/hyperlink" Target="consultantplus://offline/ref=18E2141CECD99FFA550718B361CB0235F13B5542A6313255B9034F3B3FC829A2BB78475E689D5BB1F8E8B953C9kDR1K" TargetMode="External"/><Relationship Id="rId73" Type="http://schemas.openxmlformats.org/officeDocument/2006/relationships/hyperlink" Target="consultantplus://offline/ref=99451D4658009B409F729890BB979675C1075DCAE1B5CE332A07824C3243A34659A916275733576CE27A8AD970BB4447D045CF10F918DECFf6w5I" TargetMode="External"/><Relationship Id="rId78" Type="http://schemas.openxmlformats.org/officeDocument/2006/relationships/hyperlink" Target="consultantplus://offline/ref=99451D4658009B409F729890BB979675C1075DCAE1B5CE332A07824C3243A34659A9162757335769E07A8AD970BB4447D045CF10F918DECFf6w5I" TargetMode="External"/><Relationship Id="rId81" Type="http://schemas.openxmlformats.org/officeDocument/2006/relationships/hyperlink" Target="consultantplus://offline/ref=99451D4658009B409F729890BB979675C10551C3ECBACE332A07824C3243A3464BA94E2B56324D6DE46FDC8835fEw7I" TargetMode="External"/><Relationship Id="rId86" Type="http://schemas.openxmlformats.org/officeDocument/2006/relationships/hyperlink" Target="consultantplus://offline/ref=99451D4658009B409F729890BB979675C1075DCAE1B5CE332A07824C3243A34659A916275733566DE07A8AD970BB4447D045CF10F918DECFf6w5I" TargetMode="External"/><Relationship Id="rId94" Type="http://schemas.openxmlformats.org/officeDocument/2006/relationships/hyperlink" Target="file:///C:\Users\dolotova_vv\Desktop\&#1060;&#1061;&#1055;%203.docx" TargetMode="External"/><Relationship Id="rId99" Type="http://schemas.openxmlformats.org/officeDocument/2006/relationships/hyperlink" Target="file:///C:\Users\dolotova_vv\Desktop\&#1060;&#1061;&#1055;%203.docx" TargetMode="External"/><Relationship Id="rId101" Type="http://schemas.openxmlformats.org/officeDocument/2006/relationships/hyperlink" Target="file:///C:\Users\dolotova_vv\Desktop\&#1060;&#1061;&#1055;%203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consultantplus://offline/ref=AF7FD01A5104DE9867E1B838E135DD60DA8C7E013E9D0BC18FE935DBD9336D5590AF47D2C42DCB1AFE8DB02114601AB1B68C70194B84991BWEg7F" TargetMode="External"/><Relationship Id="rId18" Type="http://schemas.openxmlformats.org/officeDocument/2006/relationships/hyperlink" Target="file:///C:\Users\dolotova_vv\Desktop\&#1060;&#1061;&#1055;%203.docx" TargetMode="External"/><Relationship Id="rId39" Type="http://schemas.openxmlformats.org/officeDocument/2006/relationships/hyperlink" Target="file:///C:\Users\dolotova_vv\Desktop\&#1060;&#1061;&#1055;%203.docx" TargetMode="External"/><Relationship Id="rId109" Type="http://schemas.openxmlformats.org/officeDocument/2006/relationships/hyperlink" Target="file:///C:\Users\dolotova_vv\Desktop\&#1060;&#1061;&#1055;%203.docx" TargetMode="External"/><Relationship Id="rId34" Type="http://schemas.openxmlformats.org/officeDocument/2006/relationships/hyperlink" Target="consultantplus://offline/ref=11050E2EA3F774B3C0F8170E895DFA88013C5A4D0444414EE9B8BEDEE593EB51FBE31F32D34EB3AAC775332932j8R3K" TargetMode="External"/><Relationship Id="rId50" Type="http://schemas.openxmlformats.org/officeDocument/2006/relationships/hyperlink" Target="consultantplus://offline/ref=9115F87AC1E02A54018ED1FA9117DF6B47D653FC502F9032CFB2113B60325AF544544C2BDDBD833DA8318784D19C8CD58A359CC7E2E1903Fr3X1I" TargetMode="External"/><Relationship Id="rId55" Type="http://schemas.openxmlformats.org/officeDocument/2006/relationships/hyperlink" Target="consultantplus://offline/ref=9115F87AC1E02A54018ED1FA9117DF6B47D653FC502F9032CFB2113B60325AF544544C2BDDBD8133AF318784D19C8CD58A359CC7E2E1903Fr3X1I" TargetMode="External"/><Relationship Id="rId76" Type="http://schemas.openxmlformats.org/officeDocument/2006/relationships/hyperlink" Target="consultantplus://offline/ref=99451D4658009B409F729890BB979675C1075DCAE1B5CE332A07824C3243A34659A916275733576EE67A8AD970BB4447D045CF10F918DECFf6w5I" TargetMode="External"/><Relationship Id="rId97" Type="http://schemas.openxmlformats.org/officeDocument/2006/relationships/hyperlink" Target="file:///C:\Users\dolotova_vv\Desktop\&#1060;&#1061;&#1055;%203.docx" TargetMode="External"/><Relationship Id="rId104" Type="http://schemas.openxmlformats.org/officeDocument/2006/relationships/hyperlink" Target="file:///C:\Users\dolotova_vv\Desktop\&#1060;&#1061;&#1055;%203.docx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18E2141CECD99FFA550718B361CB0235F13B5241A6313255B9034F3B3FC829A2BB78475E689D5BB1F8E8B953C9kDR1K" TargetMode="External"/><Relationship Id="rId92" Type="http://schemas.openxmlformats.org/officeDocument/2006/relationships/hyperlink" Target="file:///C:\Users\dolotova_vv\Desktop\&#1060;&#1061;&#1055;%203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dolotova_vv\Desktop\&#1060;&#1061;&#1055;%203.docx" TargetMode="External"/><Relationship Id="rId24" Type="http://schemas.openxmlformats.org/officeDocument/2006/relationships/hyperlink" Target="file:///C:\Users\dolotova_vv\Desktop\&#1060;&#1061;&#1055;%203.docx" TargetMode="External"/><Relationship Id="rId40" Type="http://schemas.openxmlformats.org/officeDocument/2006/relationships/hyperlink" Target="file:///C:\Users\User\Desktop\&#1088;&#1072;&#1073;&#1086;&#1090;&#1072;\&#1052;&#1041;&#1059;%20&#1063;&#1043;1\&#1055;&#1086;&#1083;&#1086;&#1078;&#1077;&#1085;&#1080;&#1077;%20&#1087;&#1086;%20&#1055;&#1083;&#1072;&#1085;&#1091;%20&#1060;&#1061;&#1044;%20-%20&#1085;&#1086;&#1074;&#1099;&#1081;\&#1055;&#1088;&#1080;&#1082;&#1072;&#1079;%20&#1052;&#1080;&#1085;&#1092;&#1080;&#1085;&#1072;%20&#1086;&#1090;%2031.08.2018%20%20&#8470;186&#1085;.docx" TargetMode="External"/><Relationship Id="rId45" Type="http://schemas.openxmlformats.org/officeDocument/2006/relationships/hyperlink" Target="file:///C:\Users\admin\AppData\Local\Microsoft\Windows\INetCache\Content.MSO\9D9422F6.xlsx" TargetMode="External"/><Relationship Id="rId66" Type="http://schemas.openxmlformats.org/officeDocument/2006/relationships/hyperlink" Target="consultantplus://offline/ref=18E2141CECD99FFA550718B361CB0235F13B544BA5333255B9034F3B3FC829A2A9781F50689F43BAAEA7FF06C5D9EBF7B7A5F44151FAk2R6K" TargetMode="External"/><Relationship Id="rId87" Type="http://schemas.openxmlformats.org/officeDocument/2006/relationships/hyperlink" Target="consultantplus://offline/ref=99451D4658009B409F729890BB979675C1075DCAE1B5CE332A07824C3243A34659A9162757335768E27A8AD970BB4447D045CF10F918DECFf6w5I" TargetMode="External"/><Relationship Id="rId110" Type="http://schemas.openxmlformats.org/officeDocument/2006/relationships/hyperlink" Target="file:///C:\Users\dolotova_vv\Desktop\&#1060;&#1061;&#1055;%203.docx" TargetMode="External"/><Relationship Id="rId115" Type="http://schemas.openxmlformats.org/officeDocument/2006/relationships/hyperlink" Target="file:///C:\Users\dolotova_vv\Desktop\&#1060;&#1061;&#1055;%203.docx" TargetMode="External"/><Relationship Id="rId61" Type="http://schemas.openxmlformats.org/officeDocument/2006/relationships/hyperlink" Target="consultantplus://offline/ref=9115F87AC1E02A54018ED1FA9117DF6B47D653FC502F9032CFB2113B60325AF544544C2BDDBD833CAC318784D19C8CD58A359CC7E2E1903Fr3X1I" TargetMode="External"/><Relationship Id="rId82" Type="http://schemas.openxmlformats.org/officeDocument/2006/relationships/hyperlink" Target="consultantplus://offline/ref=99451D4658009B409F729890BB979675C10657C1E9BFCE332A07824C3243A3464BA94E2B56324D6DE46FDC8835fEw7I" TargetMode="External"/><Relationship Id="rId19" Type="http://schemas.openxmlformats.org/officeDocument/2006/relationships/hyperlink" Target="file:///C:\Users\dolotova_vv\Desktop\&#1060;&#1061;&#1055;%203.docx" TargetMode="External"/><Relationship Id="rId14" Type="http://schemas.openxmlformats.org/officeDocument/2006/relationships/hyperlink" Target="file:///C:\Users\User\Desktop\&#1088;&#1072;&#1073;&#1086;&#1090;&#1072;\&#1052;&#1041;&#1059;%20&#1063;&#1043;1\&#1055;&#1086;&#1083;&#1086;&#1078;&#1077;&#1085;&#1080;&#1077;%20&#1087;&#1086;%20&#1055;&#1083;&#1072;&#1085;&#1091;%20&#1060;&#1061;&#1044;%20-%20&#1085;&#1086;&#1074;&#1099;&#1081;\&#1055;&#1088;&#1080;&#1082;&#1072;&#1079;%20&#1052;&#1080;&#1085;&#1092;&#1080;&#1085;&#1072;%20&#1086;&#1090;%2031.08.2018%20%20&#8470;186&#1085;.docx" TargetMode="External"/><Relationship Id="rId30" Type="http://schemas.openxmlformats.org/officeDocument/2006/relationships/hyperlink" Target="file:///C:\Users\dolotova_vv\Desktop\&#1060;&#1061;&#1055;%203.docx" TargetMode="External"/><Relationship Id="rId35" Type="http://schemas.openxmlformats.org/officeDocument/2006/relationships/hyperlink" Target="consultantplus://offline/ref=AF7FD01A5104DE9867E1B838E135DD60DA8C7D0A3D9C0BC18FE935DBD9336D5582AF1FDEC52ED51BFD98E67051W3gCF" TargetMode="External"/><Relationship Id="rId56" Type="http://schemas.openxmlformats.org/officeDocument/2006/relationships/hyperlink" Target="consultantplus://offline/ref=9115F87AC1E02A54018ED1FA9117DF6B47D653FC502F9032CFB2113B60325AF544544C2BDDBD813CAF318784D19C8CD58A359CC7E2E1903Fr3X1I" TargetMode="External"/><Relationship Id="rId77" Type="http://schemas.openxmlformats.org/officeDocument/2006/relationships/hyperlink" Target="consultantplus://offline/ref=99451D4658009B409F729890BB979675C1075DCAE1B5CE332A07824C3243A34659A916275733576EEA7A8AD970BB4447D045CF10F918DECFf6w5I" TargetMode="External"/><Relationship Id="rId100" Type="http://schemas.openxmlformats.org/officeDocument/2006/relationships/hyperlink" Target="file:///C:\Users\dolotova_vv\Desktop\&#1060;&#1061;&#1055;%203.docx" TargetMode="External"/><Relationship Id="rId105" Type="http://schemas.openxmlformats.org/officeDocument/2006/relationships/hyperlink" Target="file:///C:\Users\dolotova_vv\Desktop\&#1060;&#1061;&#1055;%203.docx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115F87AC1E02A54018ED1FA9117DF6B47D653FC502F9032CFB2113B60325AF544544C2BDDBD8036AF318784D19C8CD58A359CC7E2E1903Fr3X1I" TargetMode="External"/><Relationship Id="rId72" Type="http://schemas.openxmlformats.org/officeDocument/2006/relationships/hyperlink" Target="consultantplus://offline/ref=18E2141CECD99FFA550718B361CB0235F13B5241A6313255B9034F3B3FC829A2BB78475E689D5BB1F8E8B953C9kDR1K" TargetMode="External"/><Relationship Id="rId93" Type="http://schemas.openxmlformats.org/officeDocument/2006/relationships/hyperlink" Target="consultantplus://offline/ref=B6A3FB1BE800EC421C6DA93573598585A8F7BEC5BFA31FBD0B2006AB1888771DFF467C43064C33CAE15D7AC6W9Q8J" TargetMode="External"/><Relationship Id="rId98" Type="http://schemas.openxmlformats.org/officeDocument/2006/relationships/hyperlink" Target="file:///C:\Users\dolotova_vv\Desktop\&#1060;&#1061;&#1055;%203.docx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AF7FD01A5104DE9867E1B838E135DD60DA8C7B09359A0BC18FE935DBD9336D5582AF1FDEC52ED51BFD98E67051W3gCF" TargetMode="External"/><Relationship Id="rId46" Type="http://schemas.openxmlformats.org/officeDocument/2006/relationships/hyperlink" Target="file:///C:\Users\admin\AppData\Local\Microsoft\Windows\INetCache\Content.MSO\9D9422F6.xlsx" TargetMode="External"/><Relationship Id="rId67" Type="http://schemas.openxmlformats.org/officeDocument/2006/relationships/hyperlink" Target="consultantplus://offline/ref=18E2141CECD99FFA550718B361CB0235F13B5542A6313255B9034F3B3FC829A2BB78475E689D5BB1F8E8B953C9kDR1K" TargetMode="External"/><Relationship Id="rId116" Type="http://schemas.openxmlformats.org/officeDocument/2006/relationships/hyperlink" Target="file:///C:\Users\dolotova_vv\Desktop\&#1060;&#1061;&#1055;%203.docx" TargetMode="External"/><Relationship Id="rId20" Type="http://schemas.openxmlformats.org/officeDocument/2006/relationships/hyperlink" Target="file:///C:\Users\dolotova_vv\Desktop\&#1060;&#1061;&#1055;%203.docx" TargetMode="External"/><Relationship Id="rId41" Type="http://schemas.openxmlformats.org/officeDocument/2006/relationships/hyperlink" Target="file:///C:\Users\admin\AppData\Local\Microsoft\Windows\INetCache\Content.MSO\9D9422F6.xlsx" TargetMode="External"/><Relationship Id="rId62" Type="http://schemas.openxmlformats.org/officeDocument/2006/relationships/hyperlink" Target="consultantplus://offline/ref=9115F87AC1E02A54018ED1FA9117DF6B47D653FC502F9032CFB2113B60325AF544544C2BDDBD8131AA318784D19C8CD58A359CC7E2E1903Fr3X1I" TargetMode="External"/><Relationship Id="rId83" Type="http://schemas.openxmlformats.org/officeDocument/2006/relationships/hyperlink" Target="consultantplus://offline/ref=99451D4658009B409F729890BB979675C10551C3ECBACE332A07824C3243A3464BA94E2B56324D6DE46FDC8835fEw7I" TargetMode="External"/><Relationship Id="rId88" Type="http://schemas.openxmlformats.org/officeDocument/2006/relationships/hyperlink" Target="consultantplus://offline/ref=99451D4658009B409F729890BB979675C1075DCAE1B5CE332A07824C3243A34659A916275733576BE07A8AD970BB4447D045CF10F918DECFf6w5I" TargetMode="External"/><Relationship Id="rId111" Type="http://schemas.openxmlformats.org/officeDocument/2006/relationships/hyperlink" Target="file:///C:\Users\dolotova_vv\Desktop\&#1060;&#1061;&#1055;%203.docx" TargetMode="External"/><Relationship Id="rId15" Type="http://schemas.openxmlformats.org/officeDocument/2006/relationships/hyperlink" Target="file:///C:\Users\dolotova_vv\Desktop\&#1060;&#1061;&#1055;%203.docx" TargetMode="External"/><Relationship Id="rId36" Type="http://schemas.openxmlformats.org/officeDocument/2006/relationships/hyperlink" Target="consultantplus://offline/ref=AF7FD01A5104DE9867E1B838E135DD60DA8C7A093D9C0BC18FE935DBD9336D5590AF47D2C42DCA19FB8DB02114601AB1B68C70194B84991BWEg7F" TargetMode="External"/><Relationship Id="rId57" Type="http://schemas.openxmlformats.org/officeDocument/2006/relationships/hyperlink" Target="consultantplus://offline/ref=9115F87AC1E02A54018ED1FA9117DF6B47D653FC502F9032CFB2113B60325AF544544C2BDDBD813CA2318784D19C8CD58A359CC7E2E1903Fr3X1I" TargetMode="External"/><Relationship Id="rId106" Type="http://schemas.openxmlformats.org/officeDocument/2006/relationships/hyperlink" Target="file:///C:\Users\dolotova_vv\Desktop\&#1060;&#1061;&#1055;%20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FD74-44C0-4324-A4BA-EEBAB582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13552</Words>
  <Characters>77249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Poltinnikova EA</cp:lastModifiedBy>
  <cp:revision>116</cp:revision>
  <cp:lastPrinted>2020-01-10T05:51:00Z</cp:lastPrinted>
  <dcterms:created xsi:type="dcterms:W3CDTF">2019-07-01T09:51:00Z</dcterms:created>
  <dcterms:modified xsi:type="dcterms:W3CDTF">2020-01-10T07:14:00Z</dcterms:modified>
</cp:coreProperties>
</file>