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86" w:rsidRPr="009D50FF" w:rsidRDefault="00B55586" w:rsidP="00B55586">
      <w:pPr>
        <w:jc w:val="right"/>
        <w:rPr>
          <w:bCs/>
          <w:caps/>
          <w:sz w:val="28"/>
          <w:szCs w:val="28"/>
        </w:rPr>
      </w:pPr>
      <w:r w:rsidRPr="009D50FF">
        <w:rPr>
          <w:bCs/>
          <w:caps/>
          <w:sz w:val="28"/>
          <w:szCs w:val="28"/>
        </w:rPr>
        <w:t xml:space="preserve">    </w:t>
      </w:r>
    </w:p>
    <w:p w:rsidR="00B55586" w:rsidRPr="009D50FF" w:rsidRDefault="00B55586" w:rsidP="00B55586">
      <w:pPr>
        <w:jc w:val="center"/>
        <w:rPr>
          <w:b/>
          <w:bCs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586" w:rsidRPr="009D50FF" w:rsidRDefault="00B55586" w:rsidP="00B55586">
      <w:pPr>
        <w:jc w:val="center"/>
        <w:rPr>
          <w:sz w:val="28"/>
          <w:szCs w:val="28"/>
        </w:rPr>
      </w:pPr>
      <w:r w:rsidRPr="009D50FF"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B55586" w:rsidRPr="009D50FF" w:rsidRDefault="00B55586" w:rsidP="00B55586">
      <w:pPr>
        <w:jc w:val="center"/>
        <w:rPr>
          <w:sz w:val="28"/>
          <w:szCs w:val="28"/>
        </w:rPr>
      </w:pPr>
      <w:r w:rsidRPr="009D50FF">
        <w:rPr>
          <w:b/>
          <w:bCs/>
          <w:caps/>
          <w:sz w:val="28"/>
          <w:szCs w:val="28"/>
        </w:rPr>
        <w:t>новосибирской области</w:t>
      </w:r>
    </w:p>
    <w:p w:rsidR="00B55586" w:rsidRPr="009D50FF" w:rsidRDefault="00AA315C" w:rsidP="00B55586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</w:t>
      </w:r>
      <w:r w:rsidR="00B55586" w:rsidRPr="009D50FF">
        <w:rPr>
          <w:sz w:val="28"/>
          <w:szCs w:val="28"/>
        </w:rPr>
        <w:t>го созыва</w:t>
      </w:r>
    </w:p>
    <w:p w:rsidR="00B55586" w:rsidRPr="009D50FF" w:rsidRDefault="00B55586" w:rsidP="00B55586">
      <w:pPr>
        <w:jc w:val="center"/>
        <w:rPr>
          <w:sz w:val="28"/>
          <w:szCs w:val="28"/>
        </w:rPr>
      </w:pPr>
    </w:p>
    <w:p w:rsidR="00B55586" w:rsidRPr="009D50FF" w:rsidRDefault="00B55586" w:rsidP="00B55586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AA315C">
        <w:rPr>
          <w:sz w:val="28"/>
          <w:szCs w:val="28"/>
        </w:rPr>
        <w:t>десятая</w:t>
      </w:r>
      <w:r w:rsidRPr="009D50FF">
        <w:rPr>
          <w:sz w:val="28"/>
          <w:szCs w:val="28"/>
        </w:rPr>
        <w:t xml:space="preserve">  сессия)</w:t>
      </w:r>
    </w:p>
    <w:p w:rsidR="00B55586" w:rsidRPr="009D50FF" w:rsidRDefault="00B55586" w:rsidP="00B55586">
      <w:pPr>
        <w:jc w:val="center"/>
        <w:rPr>
          <w:sz w:val="28"/>
          <w:szCs w:val="28"/>
        </w:rPr>
      </w:pPr>
    </w:p>
    <w:p w:rsidR="00B55586" w:rsidRPr="009D50FF" w:rsidRDefault="00B55586" w:rsidP="00B55586">
      <w:pPr>
        <w:jc w:val="center"/>
        <w:rPr>
          <w:b/>
          <w:sz w:val="28"/>
          <w:szCs w:val="28"/>
        </w:rPr>
      </w:pPr>
      <w:r w:rsidRPr="009D50FF">
        <w:rPr>
          <w:b/>
          <w:sz w:val="28"/>
          <w:szCs w:val="28"/>
        </w:rPr>
        <w:t>РЕШЕНИЕ</w:t>
      </w:r>
    </w:p>
    <w:p w:rsidR="00B55586" w:rsidRPr="009D50FF" w:rsidRDefault="00B55586" w:rsidP="00B55586">
      <w:pPr>
        <w:jc w:val="center"/>
        <w:rPr>
          <w:b/>
          <w:sz w:val="28"/>
          <w:szCs w:val="28"/>
        </w:rPr>
      </w:pPr>
    </w:p>
    <w:p w:rsidR="00B55586" w:rsidRPr="009D50FF" w:rsidRDefault="00B55586" w:rsidP="00B5558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0946">
        <w:rPr>
          <w:sz w:val="28"/>
          <w:szCs w:val="28"/>
        </w:rPr>
        <w:t>2</w:t>
      </w:r>
      <w:r w:rsidR="00757F99">
        <w:rPr>
          <w:sz w:val="28"/>
          <w:szCs w:val="28"/>
        </w:rPr>
        <w:t>5</w:t>
      </w:r>
      <w:r>
        <w:rPr>
          <w:sz w:val="28"/>
          <w:szCs w:val="28"/>
        </w:rPr>
        <w:t>.08.2016</w:t>
      </w:r>
      <w:r w:rsidRPr="009D50F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9D50FF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C92AAE">
        <w:rPr>
          <w:sz w:val="28"/>
          <w:szCs w:val="28"/>
        </w:rPr>
        <w:t xml:space="preserve">      №90</w:t>
      </w:r>
    </w:p>
    <w:p w:rsidR="00B55586" w:rsidRPr="009D50FF" w:rsidRDefault="00B55586" w:rsidP="00B55586">
      <w:pPr>
        <w:ind w:firstLine="540"/>
        <w:jc w:val="both"/>
        <w:outlineLvl w:val="0"/>
        <w:rPr>
          <w:sz w:val="28"/>
          <w:szCs w:val="28"/>
        </w:rPr>
      </w:pPr>
    </w:p>
    <w:p w:rsidR="00B55586" w:rsidRPr="00A35DAB" w:rsidRDefault="00B55586" w:rsidP="00B55586">
      <w:pPr>
        <w:jc w:val="center"/>
        <w:rPr>
          <w:sz w:val="28"/>
          <w:szCs w:val="28"/>
        </w:rPr>
      </w:pPr>
      <w:r w:rsidRPr="00A35DAB">
        <w:rPr>
          <w:sz w:val="28"/>
          <w:szCs w:val="28"/>
        </w:rPr>
        <w:t>О готовности объектов социальной сферы</w:t>
      </w:r>
      <w:r w:rsidR="00757F99">
        <w:rPr>
          <w:sz w:val="28"/>
          <w:szCs w:val="28"/>
        </w:rPr>
        <w:t xml:space="preserve"> и жилищно-коммунального хозяйства </w:t>
      </w:r>
      <w:proofErr w:type="spellStart"/>
      <w:r w:rsidR="00757F99">
        <w:rPr>
          <w:sz w:val="28"/>
          <w:szCs w:val="28"/>
        </w:rPr>
        <w:t>Усть-Таркского</w:t>
      </w:r>
      <w:proofErr w:type="spellEnd"/>
      <w:r w:rsidR="00757F99">
        <w:rPr>
          <w:sz w:val="28"/>
          <w:szCs w:val="28"/>
        </w:rPr>
        <w:t xml:space="preserve"> района</w:t>
      </w:r>
      <w:r w:rsidR="000E61AF">
        <w:rPr>
          <w:sz w:val="28"/>
          <w:szCs w:val="28"/>
        </w:rPr>
        <w:t xml:space="preserve"> </w:t>
      </w:r>
      <w:r w:rsidR="0018420E">
        <w:rPr>
          <w:sz w:val="28"/>
          <w:szCs w:val="28"/>
        </w:rPr>
        <w:t xml:space="preserve"> </w:t>
      </w:r>
      <w:r w:rsidRPr="00A35DAB">
        <w:rPr>
          <w:sz w:val="28"/>
          <w:szCs w:val="28"/>
        </w:rPr>
        <w:t xml:space="preserve">к работе </w:t>
      </w:r>
      <w:r w:rsidR="00D93CC7">
        <w:rPr>
          <w:sz w:val="28"/>
          <w:szCs w:val="28"/>
        </w:rPr>
        <w:t xml:space="preserve">  </w:t>
      </w:r>
      <w:r w:rsidRPr="00A35DAB">
        <w:rPr>
          <w:sz w:val="28"/>
          <w:szCs w:val="28"/>
        </w:rPr>
        <w:t>в зимних условиях 201</w:t>
      </w:r>
      <w:r>
        <w:rPr>
          <w:sz w:val="28"/>
          <w:szCs w:val="28"/>
        </w:rPr>
        <w:t>6</w:t>
      </w:r>
      <w:r w:rsidRPr="00A35DAB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A35DAB">
        <w:rPr>
          <w:sz w:val="28"/>
          <w:szCs w:val="28"/>
        </w:rPr>
        <w:t>г.г.</w:t>
      </w:r>
    </w:p>
    <w:p w:rsidR="00B55586" w:rsidRPr="00A35DAB" w:rsidRDefault="00B55586" w:rsidP="00B55586">
      <w:pPr>
        <w:jc w:val="center"/>
        <w:rPr>
          <w:sz w:val="28"/>
          <w:szCs w:val="28"/>
        </w:rPr>
      </w:pPr>
    </w:p>
    <w:p w:rsidR="00B55586" w:rsidRPr="00A35DAB" w:rsidRDefault="00B55586" w:rsidP="00B55586">
      <w:pPr>
        <w:jc w:val="center"/>
        <w:rPr>
          <w:sz w:val="28"/>
          <w:szCs w:val="28"/>
        </w:rPr>
      </w:pPr>
    </w:p>
    <w:p w:rsidR="00B55586" w:rsidRPr="00A35DAB" w:rsidRDefault="00B55586" w:rsidP="00B55586">
      <w:pPr>
        <w:ind w:right="-307" w:firstLine="561"/>
        <w:jc w:val="both"/>
        <w:rPr>
          <w:sz w:val="28"/>
          <w:szCs w:val="28"/>
        </w:rPr>
      </w:pPr>
      <w:r w:rsidRPr="00A35DAB">
        <w:rPr>
          <w:sz w:val="28"/>
          <w:szCs w:val="28"/>
        </w:rPr>
        <w:t xml:space="preserve">Заслушав информацию заместителя главы администрации по </w:t>
      </w:r>
      <w:r>
        <w:rPr>
          <w:sz w:val="28"/>
          <w:szCs w:val="28"/>
        </w:rPr>
        <w:t xml:space="preserve"> вопросам развития инфраструктуры и </w:t>
      </w:r>
      <w:r w:rsidRPr="00A35DAB">
        <w:rPr>
          <w:sz w:val="28"/>
          <w:szCs w:val="28"/>
        </w:rPr>
        <w:t>строительств</w:t>
      </w:r>
      <w:r>
        <w:rPr>
          <w:sz w:val="28"/>
          <w:szCs w:val="28"/>
        </w:rPr>
        <w:t>а Проценко С.Н.</w:t>
      </w:r>
      <w:r w:rsidRPr="00A35DAB">
        <w:rPr>
          <w:sz w:val="28"/>
          <w:szCs w:val="28"/>
        </w:rPr>
        <w:t xml:space="preserve"> о проделанной работе, в части подготовки объектов социальной сферы</w:t>
      </w:r>
      <w:r>
        <w:rPr>
          <w:sz w:val="28"/>
          <w:szCs w:val="28"/>
        </w:rPr>
        <w:t xml:space="preserve"> </w:t>
      </w:r>
      <w:r w:rsidR="00757F99">
        <w:rPr>
          <w:sz w:val="28"/>
          <w:szCs w:val="28"/>
        </w:rPr>
        <w:t xml:space="preserve">и жилищно-коммунального хозяйства </w:t>
      </w:r>
      <w:proofErr w:type="spellStart"/>
      <w:r w:rsidR="00757F99">
        <w:rPr>
          <w:sz w:val="28"/>
          <w:szCs w:val="28"/>
        </w:rPr>
        <w:t>Усть-Таркского</w:t>
      </w:r>
      <w:proofErr w:type="spellEnd"/>
      <w:r w:rsidR="00757F9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 работе в зимних условиях</w:t>
      </w:r>
      <w:r w:rsidRPr="00A35DAB">
        <w:rPr>
          <w:sz w:val="28"/>
          <w:szCs w:val="28"/>
        </w:rPr>
        <w:t xml:space="preserve">, Совет депутатов, решил: </w:t>
      </w:r>
    </w:p>
    <w:p w:rsidR="00B55586" w:rsidRPr="00A35DAB" w:rsidRDefault="00B55586" w:rsidP="00B55586">
      <w:pPr>
        <w:numPr>
          <w:ilvl w:val="0"/>
          <w:numId w:val="1"/>
        </w:numPr>
        <w:tabs>
          <w:tab w:val="num" w:pos="561"/>
        </w:tabs>
        <w:ind w:left="0" w:right="-307" w:firstLine="567"/>
        <w:jc w:val="both"/>
        <w:rPr>
          <w:sz w:val="28"/>
          <w:szCs w:val="28"/>
        </w:rPr>
      </w:pPr>
      <w:r w:rsidRPr="00A35DAB">
        <w:rPr>
          <w:sz w:val="28"/>
          <w:szCs w:val="28"/>
        </w:rPr>
        <w:t xml:space="preserve"> Информацию о ходе подготовки объектов социальной сферы</w:t>
      </w:r>
      <w:r w:rsidR="0018420E">
        <w:rPr>
          <w:sz w:val="28"/>
          <w:szCs w:val="28"/>
        </w:rPr>
        <w:t xml:space="preserve"> </w:t>
      </w:r>
      <w:r w:rsidR="00757F99">
        <w:rPr>
          <w:sz w:val="28"/>
          <w:szCs w:val="28"/>
        </w:rPr>
        <w:t xml:space="preserve">и жилищно-коммунального хозяйства </w:t>
      </w:r>
      <w:proofErr w:type="spellStart"/>
      <w:r w:rsidR="00757F99">
        <w:rPr>
          <w:sz w:val="28"/>
          <w:szCs w:val="28"/>
        </w:rPr>
        <w:t>Усть-Таркского</w:t>
      </w:r>
      <w:proofErr w:type="spellEnd"/>
      <w:r w:rsidR="00757F99">
        <w:rPr>
          <w:sz w:val="28"/>
          <w:szCs w:val="28"/>
        </w:rPr>
        <w:t xml:space="preserve"> района </w:t>
      </w:r>
      <w:r w:rsidRPr="00A35DAB">
        <w:rPr>
          <w:sz w:val="28"/>
          <w:szCs w:val="28"/>
        </w:rPr>
        <w:t>к отопительному сезону 201</w:t>
      </w:r>
      <w:r>
        <w:rPr>
          <w:sz w:val="28"/>
          <w:szCs w:val="28"/>
        </w:rPr>
        <w:t>6</w:t>
      </w:r>
      <w:r w:rsidRPr="00A35DAB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A35DAB">
        <w:rPr>
          <w:sz w:val="28"/>
          <w:szCs w:val="28"/>
        </w:rPr>
        <w:t xml:space="preserve"> года принять к сведению.</w:t>
      </w:r>
    </w:p>
    <w:p w:rsidR="00B55586" w:rsidRDefault="00B55586" w:rsidP="00B55586">
      <w:pPr>
        <w:numPr>
          <w:ilvl w:val="0"/>
          <w:numId w:val="1"/>
        </w:numPr>
        <w:tabs>
          <w:tab w:val="clear" w:pos="885"/>
          <w:tab w:val="num" w:pos="0"/>
          <w:tab w:val="left" w:pos="993"/>
          <w:tab w:val="num" w:pos="1446"/>
        </w:tabs>
        <w:ind w:left="0" w:right="-307" w:firstLine="567"/>
        <w:jc w:val="both"/>
        <w:rPr>
          <w:sz w:val="28"/>
          <w:szCs w:val="28"/>
        </w:rPr>
      </w:pPr>
      <w:r w:rsidRPr="006A3A5E">
        <w:rPr>
          <w:sz w:val="28"/>
          <w:szCs w:val="28"/>
        </w:rPr>
        <w:t xml:space="preserve">Рекомендовать органам местного самоуправления, где существуют  коммунальные предприятия, в целях создания нормативных запасов угля, принять меры по своевременным и опережающим расчетам бюджетных учреждений с предприятиями коммунального комплекса за теплоснабжение, рассмотреть возможность </w:t>
      </w:r>
      <w:r>
        <w:rPr>
          <w:sz w:val="28"/>
          <w:szCs w:val="28"/>
        </w:rPr>
        <w:t>выделения субсидий  из местного бюджета.</w:t>
      </w:r>
    </w:p>
    <w:p w:rsidR="00B55586" w:rsidRPr="006A3A5E" w:rsidRDefault="00B55586" w:rsidP="00B55586">
      <w:pPr>
        <w:numPr>
          <w:ilvl w:val="0"/>
          <w:numId w:val="1"/>
        </w:numPr>
        <w:tabs>
          <w:tab w:val="clear" w:pos="885"/>
          <w:tab w:val="num" w:pos="0"/>
          <w:tab w:val="left" w:pos="993"/>
          <w:tab w:val="num" w:pos="1446"/>
        </w:tabs>
        <w:ind w:left="0" w:right="-307" w:firstLine="567"/>
        <w:jc w:val="both"/>
        <w:rPr>
          <w:sz w:val="28"/>
          <w:szCs w:val="28"/>
        </w:rPr>
      </w:pPr>
      <w:r w:rsidRPr="006A3A5E">
        <w:rPr>
          <w:sz w:val="28"/>
          <w:szCs w:val="28"/>
        </w:rPr>
        <w:t xml:space="preserve"> Органам местного самоуправления  </w:t>
      </w:r>
      <w:proofErr w:type="spellStart"/>
      <w:r w:rsidRPr="006A3A5E">
        <w:rPr>
          <w:sz w:val="28"/>
          <w:szCs w:val="28"/>
        </w:rPr>
        <w:t>Усть-Таркского</w:t>
      </w:r>
      <w:proofErr w:type="spellEnd"/>
      <w:r w:rsidRPr="006A3A5E">
        <w:rPr>
          <w:sz w:val="28"/>
          <w:szCs w:val="28"/>
        </w:rPr>
        <w:t xml:space="preserve"> района принять меры по своевременным и опережающим расчетам бюджетных учреждений с предприятиями коммунального комплекса за теплоснабжение, с целью создания нормативных запасов угля.</w:t>
      </w:r>
    </w:p>
    <w:p w:rsidR="00B55586" w:rsidRPr="00A35DAB" w:rsidRDefault="00B55586" w:rsidP="00B55586">
      <w:pPr>
        <w:ind w:right="-307" w:firstLine="567"/>
        <w:jc w:val="both"/>
        <w:rPr>
          <w:sz w:val="28"/>
          <w:szCs w:val="28"/>
        </w:rPr>
      </w:pPr>
      <w:r w:rsidRPr="00A35DAB">
        <w:rPr>
          <w:sz w:val="28"/>
          <w:szCs w:val="28"/>
        </w:rPr>
        <w:t>4. Рекомендовать главам муниципальных образований поселений завершить подготовительные и ремонтные работы до 15сентября 201</w:t>
      </w:r>
      <w:r>
        <w:rPr>
          <w:sz w:val="28"/>
          <w:szCs w:val="28"/>
        </w:rPr>
        <w:t xml:space="preserve">6 </w:t>
      </w:r>
      <w:r w:rsidRPr="00A35DA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A35DAB">
        <w:rPr>
          <w:sz w:val="28"/>
          <w:szCs w:val="28"/>
        </w:rPr>
        <w:t xml:space="preserve"> и в соответствии с требованиями оформить акты-паспорта готовности объектов коммунальной и социальной инфраструктуры к работе в зимних условиях 201</w:t>
      </w:r>
      <w:r>
        <w:rPr>
          <w:sz w:val="28"/>
          <w:szCs w:val="28"/>
        </w:rPr>
        <w:t>6</w:t>
      </w:r>
      <w:r w:rsidRPr="00A35DAB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A35DAB">
        <w:rPr>
          <w:sz w:val="28"/>
          <w:szCs w:val="28"/>
        </w:rPr>
        <w:t xml:space="preserve">гг. </w:t>
      </w:r>
    </w:p>
    <w:p w:rsidR="00B55586" w:rsidRPr="00A35DAB" w:rsidRDefault="00B55586" w:rsidP="00B55586">
      <w:pPr>
        <w:tabs>
          <w:tab w:val="left" w:pos="1134"/>
        </w:tabs>
        <w:ind w:right="-30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35DAB">
        <w:rPr>
          <w:sz w:val="28"/>
          <w:szCs w:val="28"/>
        </w:rPr>
        <w:t>Рекомендовать главам муниципальных образований поселений и руководителям предприятий коммунальной сферы, разработать действенные мероприятия по сокращению дебиторской задолженности потребителей коммунальных услуг.</w:t>
      </w:r>
    </w:p>
    <w:p w:rsidR="00B55586" w:rsidRPr="00A35DAB" w:rsidRDefault="00B55586" w:rsidP="00B55586">
      <w:pPr>
        <w:ind w:right="-307" w:firstLine="567"/>
        <w:jc w:val="both"/>
        <w:rPr>
          <w:sz w:val="28"/>
          <w:szCs w:val="28"/>
        </w:rPr>
      </w:pPr>
      <w:r w:rsidRPr="00A35DAB">
        <w:rPr>
          <w:sz w:val="28"/>
          <w:szCs w:val="28"/>
        </w:rPr>
        <w:lastRenderedPageBreak/>
        <w:t xml:space="preserve"> </w:t>
      </w:r>
    </w:p>
    <w:p w:rsidR="00B55586" w:rsidRPr="00AA315C" w:rsidRDefault="00B55586" w:rsidP="00B55586">
      <w:pPr>
        <w:ind w:right="-30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35DAB">
        <w:rPr>
          <w:sz w:val="28"/>
          <w:szCs w:val="28"/>
        </w:rPr>
        <w:t xml:space="preserve">. </w:t>
      </w:r>
      <w:r w:rsidRPr="00AA315C">
        <w:rPr>
          <w:sz w:val="28"/>
          <w:szCs w:val="28"/>
        </w:rPr>
        <w:t>Контроль над исполнением данного решения возложить на заместителя Главы администрации по вопросам развития инфраструктуры и строительства</w:t>
      </w:r>
    </w:p>
    <w:p w:rsidR="00B55586" w:rsidRPr="00AA315C" w:rsidRDefault="00B55586" w:rsidP="00B55586">
      <w:pPr>
        <w:ind w:right="-307"/>
        <w:jc w:val="both"/>
        <w:rPr>
          <w:sz w:val="28"/>
          <w:szCs w:val="28"/>
        </w:rPr>
      </w:pPr>
      <w:r w:rsidRPr="00AA315C">
        <w:rPr>
          <w:sz w:val="28"/>
          <w:szCs w:val="28"/>
        </w:rPr>
        <w:t xml:space="preserve">Проценко С.Н. и постоянную комиссию по </w:t>
      </w:r>
      <w:r w:rsidR="00AA315C">
        <w:rPr>
          <w:sz w:val="28"/>
          <w:szCs w:val="28"/>
        </w:rPr>
        <w:t>вопросам местного самоуправления, соблюдению законности и правопорядка, благоустройству и ЖКХ, связям с общественными организациями и СМИ, социальным вопросам</w:t>
      </w:r>
      <w:r w:rsidRPr="00AA315C">
        <w:rPr>
          <w:sz w:val="28"/>
          <w:szCs w:val="28"/>
        </w:rPr>
        <w:t xml:space="preserve"> </w:t>
      </w:r>
    </w:p>
    <w:p w:rsidR="00B55586" w:rsidRPr="00AA315C" w:rsidRDefault="00B55586" w:rsidP="00B55586">
      <w:pPr>
        <w:ind w:right="-307"/>
        <w:jc w:val="both"/>
        <w:rPr>
          <w:sz w:val="28"/>
          <w:szCs w:val="28"/>
        </w:rPr>
      </w:pPr>
      <w:r w:rsidRPr="00AA315C">
        <w:rPr>
          <w:sz w:val="28"/>
          <w:szCs w:val="28"/>
        </w:rPr>
        <w:t>(председатель</w:t>
      </w:r>
      <w:r w:rsidR="00AA315C">
        <w:rPr>
          <w:sz w:val="28"/>
          <w:szCs w:val="28"/>
        </w:rPr>
        <w:t xml:space="preserve"> – Федотов В.А.</w:t>
      </w:r>
      <w:r w:rsidRPr="00AA315C">
        <w:rPr>
          <w:sz w:val="28"/>
          <w:szCs w:val="28"/>
        </w:rPr>
        <w:t>)</w:t>
      </w:r>
      <w:r w:rsidR="00D93CC7">
        <w:rPr>
          <w:sz w:val="28"/>
          <w:szCs w:val="28"/>
        </w:rPr>
        <w:t>.</w:t>
      </w:r>
      <w:r w:rsidRPr="00AA315C">
        <w:rPr>
          <w:sz w:val="28"/>
          <w:szCs w:val="28"/>
        </w:rPr>
        <w:t xml:space="preserve"> </w:t>
      </w:r>
    </w:p>
    <w:p w:rsidR="00B55586" w:rsidRPr="00AA315C" w:rsidRDefault="00B55586" w:rsidP="00B55586">
      <w:pPr>
        <w:spacing w:line="360" w:lineRule="auto"/>
        <w:ind w:right="-307"/>
        <w:rPr>
          <w:sz w:val="28"/>
          <w:szCs w:val="28"/>
        </w:rPr>
      </w:pPr>
    </w:p>
    <w:p w:rsidR="00B55586" w:rsidRDefault="00B55586" w:rsidP="00B55586">
      <w:pPr>
        <w:spacing w:line="360" w:lineRule="auto"/>
        <w:ind w:right="-307"/>
        <w:rPr>
          <w:sz w:val="28"/>
          <w:szCs w:val="28"/>
        </w:rPr>
      </w:pPr>
    </w:p>
    <w:p w:rsidR="00B55586" w:rsidRPr="00674A51" w:rsidRDefault="00B55586" w:rsidP="00B55586">
      <w:pPr>
        <w:jc w:val="both"/>
      </w:pPr>
    </w:p>
    <w:p w:rsidR="00B55586" w:rsidRPr="00674A51" w:rsidRDefault="00B55586" w:rsidP="00B55586">
      <w:pPr>
        <w:jc w:val="both"/>
        <w:rPr>
          <w:sz w:val="28"/>
          <w:szCs w:val="28"/>
        </w:rPr>
      </w:pPr>
      <w:r w:rsidRPr="00674A51">
        <w:rPr>
          <w:sz w:val="28"/>
          <w:szCs w:val="28"/>
        </w:rPr>
        <w:t xml:space="preserve">Председатель Совета депутатов                 </w:t>
      </w:r>
      <w:r>
        <w:rPr>
          <w:sz w:val="28"/>
          <w:szCs w:val="28"/>
        </w:rPr>
        <w:t xml:space="preserve">  </w:t>
      </w:r>
      <w:r w:rsidRPr="00674A51">
        <w:rPr>
          <w:sz w:val="28"/>
          <w:szCs w:val="28"/>
        </w:rPr>
        <w:t xml:space="preserve">Глава </w:t>
      </w:r>
      <w:proofErr w:type="spellStart"/>
      <w:r w:rsidRPr="00674A51">
        <w:rPr>
          <w:sz w:val="28"/>
          <w:szCs w:val="28"/>
        </w:rPr>
        <w:t>Усть-Таркского</w:t>
      </w:r>
      <w:proofErr w:type="spellEnd"/>
      <w:r w:rsidRPr="00674A51">
        <w:rPr>
          <w:sz w:val="28"/>
          <w:szCs w:val="28"/>
        </w:rPr>
        <w:t xml:space="preserve"> района                       </w:t>
      </w:r>
    </w:p>
    <w:p w:rsidR="00B55586" w:rsidRPr="00674A51" w:rsidRDefault="00B55586" w:rsidP="00B55586">
      <w:pPr>
        <w:jc w:val="both"/>
        <w:rPr>
          <w:sz w:val="28"/>
          <w:szCs w:val="28"/>
        </w:rPr>
      </w:pPr>
      <w:proofErr w:type="spellStart"/>
      <w:r w:rsidRPr="00674A51">
        <w:rPr>
          <w:sz w:val="28"/>
          <w:szCs w:val="28"/>
        </w:rPr>
        <w:t>Усть-Таркского</w:t>
      </w:r>
      <w:proofErr w:type="spellEnd"/>
      <w:r w:rsidRPr="00674A51">
        <w:rPr>
          <w:sz w:val="28"/>
          <w:szCs w:val="28"/>
        </w:rPr>
        <w:t xml:space="preserve"> района                              </w:t>
      </w:r>
      <w:r>
        <w:rPr>
          <w:sz w:val="28"/>
          <w:szCs w:val="28"/>
        </w:rPr>
        <w:t xml:space="preserve">  </w:t>
      </w:r>
      <w:r w:rsidRPr="00674A51">
        <w:rPr>
          <w:sz w:val="28"/>
          <w:szCs w:val="28"/>
        </w:rPr>
        <w:t xml:space="preserve"> Новосибирской области</w:t>
      </w:r>
    </w:p>
    <w:p w:rsidR="00B55586" w:rsidRPr="00674A51" w:rsidRDefault="00B55586" w:rsidP="00B55586">
      <w:pPr>
        <w:jc w:val="both"/>
        <w:rPr>
          <w:sz w:val="28"/>
          <w:szCs w:val="28"/>
        </w:rPr>
      </w:pPr>
      <w:r w:rsidRPr="00674A51">
        <w:rPr>
          <w:sz w:val="28"/>
          <w:szCs w:val="28"/>
        </w:rPr>
        <w:t xml:space="preserve">Новосибирской области                                         </w:t>
      </w:r>
    </w:p>
    <w:p w:rsidR="00B55586" w:rsidRPr="00674A51" w:rsidRDefault="00B55586" w:rsidP="00B55586">
      <w:pPr>
        <w:ind w:left="284" w:hanging="284"/>
        <w:jc w:val="both"/>
        <w:rPr>
          <w:sz w:val="28"/>
          <w:szCs w:val="28"/>
        </w:rPr>
      </w:pPr>
    </w:p>
    <w:p w:rsidR="00B55586" w:rsidRDefault="00B55586" w:rsidP="00B55586">
      <w:pPr>
        <w:ind w:right="-307"/>
      </w:pPr>
      <w:r w:rsidRPr="00674A51">
        <w:rPr>
          <w:sz w:val="28"/>
          <w:szCs w:val="28"/>
        </w:rPr>
        <w:t xml:space="preserve">  ______________</w:t>
      </w:r>
      <w:proofErr w:type="spellStart"/>
      <w:r>
        <w:rPr>
          <w:sz w:val="28"/>
          <w:szCs w:val="28"/>
        </w:rPr>
        <w:t>Н.И.Синяков</w:t>
      </w:r>
      <w:proofErr w:type="spellEnd"/>
      <w:r w:rsidRPr="00674A51">
        <w:t xml:space="preserve">                           ______________</w:t>
      </w:r>
      <w:r w:rsidR="00AA315C">
        <w:t xml:space="preserve">   </w:t>
      </w:r>
      <w:r w:rsidRPr="00674A51">
        <w:rPr>
          <w:sz w:val="28"/>
          <w:szCs w:val="28"/>
        </w:rPr>
        <w:t xml:space="preserve">А.П. </w:t>
      </w:r>
      <w:proofErr w:type="spellStart"/>
      <w:r w:rsidRPr="00674A51">
        <w:rPr>
          <w:sz w:val="28"/>
          <w:szCs w:val="28"/>
        </w:rPr>
        <w:t>Турлаков</w:t>
      </w:r>
      <w:proofErr w:type="spellEnd"/>
      <w:r w:rsidRPr="00674A51">
        <w:t xml:space="preserve"> </w:t>
      </w:r>
    </w:p>
    <w:p w:rsidR="00B55586" w:rsidRDefault="00B55586" w:rsidP="00B55586">
      <w:pPr>
        <w:ind w:right="-307"/>
        <w:rPr>
          <w:sz w:val="28"/>
          <w:szCs w:val="28"/>
        </w:rPr>
      </w:pPr>
    </w:p>
    <w:p w:rsidR="00694D0C" w:rsidRDefault="00694D0C" w:rsidP="00B55586">
      <w:pPr>
        <w:ind w:right="-307"/>
        <w:rPr>
          <w:sz w:val="28"/>
          <w:szCs w:val="28"/>
        </w:rPr>
      </w:pPr>
    </w:p>
    <w:p w:rsidR="00694D0C" w:rsidRDefault="00694D0C" w:rsidP="00B55586">
      <w:pPr>
        <w:ind w:right="-307"/>
        <w:rPr>
          <w:sz w:val="28"/>
          <w:szCs w:val="28"/>
        </w:rPr>
      </w:pPr>
    </w:p>
    <w:p w:rsidR="00694D0C" w:rsidRDefault="00694D0C" w:rsidP="00B55586">
      <w:pPr>
        <w:ind w:right="-307"/>
        <w:rPr>
          <w:sz w:val="28"/>
          <w:szCs w:val="28"/>
        </w:rPr>
      </w:pPr>
    </w:p>
    <w:p w:rsidR="00694D0C" w:rsidRDefault="00694D0C" w:rsidP="00B55586">
      <w:pPr>
        <w:ind w:right="-307"/>
        <w:rPr>
          <w:sz w:val="28"/>
          <w:szCs w:val="28"/>
        </w:rPr>
      </w:pPr>
    </w:p>
    <w:p w:rsidR="00694D0C" w:rsidRDefault="00694D0C" w:rsidP="00B55586">
      <w:pPr>
        <w:ind w:right="-307"/>
        <w:rPr>
          <w:sz w:val="28"/>
          <w:szCs w:val="28"/>
        </w:rPr>
      </w:pPr>
    </w:p>
    <w:p w:rsidR="00694D0C" w:rsidRDefault="00694D0C" w:rsidP="00B55586">
      <w:pPr>
        <w:ind w:right="-307"/>
        <w:rPr>
          <w:sz w:val="28"/>
          <w:szCs w:val="28"/>
        </w:rPr>
      </w:pPr>
    </w:p>
    <w:p w:rsidR="00694D0C" w:rsidRDefault="00694D0C" w:rsidP="00B55586">
      <w:pPr>
        <w:ind w:right="-307"/>
        <w:rPr>
          <w:sz w:val="28"/>
          <w:szCs w:val="28"/>
        </w:rPr>
      </w:pPr>
    </w:p>
    <w:p w:rsidR="00694D0C" w:rsidRDefault="00694D0C" w:rsidP="00B55586">
      <w:pPr>
        <w:ind w:right="-307"/>
        <w:rPr>
          <w:sz w:val="28"/>
          <w:szCs w:val="28"/>
        </w:rPr>
      </w:pPr>
    </w:p>
    <w:p w:rsidR="00694D0C" w:rsidRDefault="00694D0C" w:rsidP="00B55586">
      <w:pPr>
        <w:ind w:right="-307"/>
        <w:rPr>
          <w:sz w:val="28"/>
          <w:szCs w:val="28"/>
        </w:rPr>
      </w:pPr>
    </w:p>
    <w:p w:rsidR="00694D0C" w:rsidRDefault="00694D0C" w:rsidP="00B55586">
      <w:pPr>
        <w:ind w:right="-307"/>
        <w:rPr>
          <w:sz w:val="28"/>
          <w:szCs w:val="28"/>
        </w:rPr>
      </w:pPr>
    </w:p>
    <w:p w:rsidR="00694D0C" w:rsidRDefault="00694D0C" w:rsidP="00B55586">
      <w:pPr>
        <w:ind w:right="-307"/>
        <w:rPr>
          <w:sz w:val="28"/>
          <w:szCs w:val="28"/>
        </w:rPr>
      </w:pPr>
    </w:p>
    <w:p w:rsidR="00694D0C" w:rsidRDefault="00694D0C" w:rsidP="00B55586">
      <w:pPr>
        <w:ind w:right="-307"/>
        <w:rPr>
          <w:sz w:val="28"/>
          <w:szCs w:val="28"/>
        </w:rPr>
      </w:pPr>
    </w:p>
    <w:p w:rsidR="00694D0C" w:rsidRDefault="00694D0C" w:rsidP="00B55586">
      <w:pPr>
        <w:ind w:right="-307"/>
        <w:rPr>
          <w:sz w:val="28"/>
          <w:szCs w:val="28"/>
        </w:rPr>
      </w:pPr>
    </w:p>
    <w:p w:rsidR="00694D0C" w:rsidRDefault="00694D0C" w:rsidP="00B55586">
      <w:pPr>
        <w:ind w:right="-307"/>
        <w:rPr>
          <w:sz w:val="28"/>
          <w:szCs w:val="28"/>
        </w:rPr>
      </w:pPr>
    </w:p>
    <w:p w:rsidR="00694D0C" w:rsidRDefault="00694D0C" w:rsidP="00B55586">
      <w:pPr>
        <w:ind w:right="-307"/>
        <w:rPr>
          <w:sz w:val="28"/>
          <w:szCs w:val="28"/>
        </w:rPr>
      </w:pPr>
    </w:p>
    <w:p w:rsidR="00694D0C" w:rsidRDefault="00694D0C" w:rsidP="00B55586">
      <w:pPr>
        <w:ind w:right="-307"/>
        <w:rPr>
          <w:sz w:val="28"/>
          <w:szCs w:val="28"/>
        </w:rPr>
      </w:pPr>
    </w:p>
    <w:p w:rsidR="00694D0C" w:rsidRDefault="00694D0C" w:rsidP="00B55586">
      <w:pPr>
        <w:ind w:right="-307"/>
        <w:rPr>
          <w:sz w:val="28"/>
          <w:szCs w:val="28"/>
        </w:rPr>
      </w:pPr>
    </w:p>
    <w:p w:rsidR="00694D0C" w:rsidRDefault="00694D0C" w:rsidP="00B55586">
      <w:pPr>
        <w:ind w:right="-307"/>
        <w:rPr>
          <w:sz w:val="28"/>
          <w:szCs w:val="28"/>
        </w:rPr>
      </w:pPr>
    </w:p>
    <w:p w:rsidR="00694D0C" w:rsidRDefault="00694D0C" w:rsidP="00B55586">
      <w:pPr>
        <w:ind w:right="-307"/>
        <w:rPr>
          <w:sz w:val="28"/>
          <w:szCs w:val="28"/>
        </w:rPr>
      </w:pPr>
    </w:p>
    <w:p w:rsidR="00694D0C" w:rsidRDefault="00694D0C" w:rsidP="00B55586">
      <w:pPr>
        <w:ind w:right="-307"/>
        <w:rPr>
          <w:sz w:val="28"/>
          <w:szCs w:val="28"/>
        </w:rPr>
      </w:pPr>
    </w:p>
    <w:p w:rsidR="00694D0C" w:rsidRDefault="00694D0C" w:rsidP="00B55586">
      <w:pPr>
        <w:ind w:right="-307"/>
        <w:rPr>
          <w:sz w:val="28"/>
          <w:szCs w:val="28"/>
        </w:rPr>
      </w:pPr>
    </w:p>
    <w:p w:rsidR="00694D0C" w:rsidRDefault="00694D0C" w:rsidP="00B55586">
      <w:pPr>
        <w:ind w:right="-307"/>
        <w:rPr>
          <w:sz w:val="28"/>
          <w:szCs w:val="28"/>
        </w:rPr>
      </w:pPr>
    </w:p>
    <w:p w:rsidR="00694D0C" w:rsidRDefault="00694D0C" w:rsidP="00B55586">
      <w:pPr>
        <w:ind w:right="-307"/>
        <w:rPr>
          <w:sz w:val="28"/>
          <w:szCs w:val="28"/>
        </w:rPr>
      </w:pPr>
    </w:p>
    <w:p w:rsidR="00694D0C" w:rsidRDefault="00694D0C" w:rsidP="00B55586">
      <w:pPr>
        <w:ind w:right="-307"/>
        <w:rPr>
          <w:sz w:val="28"/>
          <w:szCs w:val="28"/>
        </w:rPr>
      </w:pPr>
    </w:p>
    <w:p w:rsidR="00694D0C" w:rsidRDefault="00694D0C" w:rsidP="00B55586">
      <w:pPr>
        <w:ind w:right="-307"/>
        <w:rPr>
          <w:sz w:val="28"/>
          <w:szCs w:val="28"/>
        </w:rPr>
      </w:pPr>
    </w:p>
    <w:p w:rsidR="00694D0C" w:rsidRDefault="00694D0C" w:rsidP="00B55586">
      <w:pPr>
        <w:ind w:right="-307"/>
        <w:rPr>
          <w:sz w:val="28"/>
          <w:szCs w:val="28"/>
        </w:rPr>
      </w:pPr>
    </w:p>
    <w:p w:rsidR="00694D0C" w:rsidRDefault="00694D0C" w:rsidP="00B55586">
      <w:pPr>
        <w:ind w:right="-307"/>
        <w:rPr>
          <w:sz w:val="28"/>
          <w:szCs w:val="28"/>
        </w:rPr>
      </w:pPr>
    </w:p>
    <w:p w:rsidR="00694D0C" w:rsidRDefault="00694D0C" w:rsidP="00B55586">
      <w:pPr>
        <w:ind w:right="-307"/>
        <w:rPr>
          <w:sz w:val="28"/>
          <w:szCs w:val="28"/>
        </w:rPr>
      </w:pPr>
    </w:p>
    <w:p w:rsidR="00694D0C" w:rsidRPr="00A27C6F" w:rsidRDefault="00694D0C" w:rsidP="00694D0C">
      <w:pPr>
        <w:pStyle w:val="a6"/>
      </w:pPr>
      <w:bookmarkStart w:id="0" w:name="_GoBack"/>
      <w:bookmarkEnd w:id="0"/>
    </w:p>
    <w:p w:rsidR="00694D0C" w:rsidRPr="00A27C6F" w:rsidRDefault="00694D0C" w:rsidP="00694D0C">
      <w:pPr>
        <w:pStyle w:val="a6"/>
      </w:pPr>
      <w:r w:rsidRPr="00A27C6F">
        <w:t>Информация</w:t>
      </w:r>
    </w:p>
    <w:p w:rsidR="00694D0C" w:rsidRPr="00A27C6F" w:rsidRDefault="00694D0C" w:rsidP="00694D0C">
      <w:pPr>
        <w:pStyle w:val="a6"/>
      </w:pPr>
      <w:r w:rsidRPr="00A27C6F">
        <w:t xml:space="preserve"> </w:t>
      </w:r>
    </w:p>
    <w:p w:rsidR="00694D0C" w:rsidRPr="00A27C6F" w:rsidRDefault="00694D0C" w:rsidP="00694D0C">
      <w:pPr>
        <w:jc w:val="center"/>
        <w:rPr>
          <w:sz w:val="28"/>
          <w:szCs w:val="28"/>
        </w:rPr>
      </w:pPr>
      <w:r w:rsidRPr="00A27C6F">
        <w:rPr>
          <w:sz w:val="28"/>
          <w:szCs w:val="28"/>
        </w:rPr>
        <w:t xml:space="preserve">«О готовности объектов социальной сферы </w:t>
      </w:r>
      <w:r>
        <w:rPr>
          <w:sz w:val="28"/>
          <w:szCs w:val="28"/>
        </w:rPr>
        <w:t xml:space="preserve">и жилищно-коммунального хозяйства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  <w:r w:rsidRPr="00A27C6F">
        <w:rPr>
          <w:sz w:val="28"/>
          <w:szCs w:val="28"/>
        </w:rPr>
        <w:t xml:space="preserve">  к работе в зимних условиях 201</w:t>
      </w:r>
      <w:r>
        <w:rPr>
          <w:sz w:val="28"/>
          <w:szCs w:val="28"/>
        </w:rPr>
        <w:t>6</w:t>
      </w:r>
      <w:r w:rsidRPr="00A27C6F">
        <w:rPr>
          <w:sz w:val="28"/>
          <w:szCs w:val="28"/>
        </w:rPr>
        <w:t>-201</w:t>
      </w:r>
      <w:r>
        <w:rPr>
          <w:sz w:val="28"/>
          <w:szCs w:val="28"/>
        </w:rPr>
        <w:t>7г.</w:t>
      </w:r>
      <w:r w:rsidRPr="00A27C6F">
        <w:rPr>
          <w:sz w:val="28"/>
          <w:szCs w:val="28"/>
        </w:rPr>
        <w:t>г.»</w:t>
      </w:r>
    </w:p>
    <w:p w:rsidR="00694D0C" w:rsidRPr="00A27C6F" w:rsidRDefault="00694D0C" w:rsidP="00694D0C">
      <w:pPr>
        <w:pStyle w:val="aa"/>
        <w:rPr>
          <w:sz w:val="24"/>
          <w:szCs w:val="24"/>
        </w:rPr>
      </w:pPr>
    </w:p>
    <w:p w:rsidR="00694D0C" w:rsidRPr="00A27C6F" w:rsidRDefault="00694D0C" w:rsidP="00694D0C">
      <w:pPr>
        <w:pStyle w:val="a8"/>
        <w:ind w:firstLine="708"/>
        <w:rPr>
          <w:b/>
          <w:bCs/>
          <w:sz w:val="24"/>
          <w:szCs w:val="24"/>
        </w:rPr>
      </w:pPr>
    </w:p>
    <w:p w:rsidR="00694D0C" w:rsidRPr="00A27C6F" w:rsidRDefault="00694D0C" w:rsidP="00694D0C">
      <w:pPr>
        <w:pStyle w:val="a8"/>
        <w:ind w:firstLine="708"/>
      </w:pPr>
      <w:r>
        <w:t>П</w:t>
      </w:r>
      <w:r w:rsidRPr="00A27C6F">
        <w:t xml:space="preserve">одготовка к отопительному сезону объектов социальной сферы и ЖКХ проводится в рамках бюджета </w:t>
      </w:r>
      <w:proofErr w:type="spellStart"/>
      <w:r w:rsidRPr="00A27C6F">
        <w:t>Усть-Таркского</w:t>
      </w:r>
      <w:proofErr w:type="spellEnd"/>
      <w:r w:rsidRPr="00A27C6F">
        <w:t xml:space="preserve"> района и бюджетов поселений района на 201</w:t>
      </w:r>
      <w:r>
        <w:t>6</w:t>
      </w:r>
      <w:r w:rsidRPr="00A27C6F">
        <w:t xml:space="preserve"> год. </w:t>
      </w:r>
    </w:p>
    <w:p w:rsidR="00694D0C" w:rsidRPr="00A27C6F" w:rsidRDefault="00694D0C" w:rsidP="00694D0C">
      <w:pPr>
        <w:pStyle w:val="a8"/>
        <w:ind w:firstLine="708"/>
      </w:pPr>
      <w:r w:rsidRPr="00A27C6F">
        <w:t xml:space="preserve">Источниками финансирования ремонтно-подготовительных работ являются: </w:t>
      </w:r>
    </w:p>
    <w:p w:rsidR="00694D0C" w:rsidRPr="00A27C6F" w:rsidRDefault="00694D0C" w:rsidP="00694D0C">
      <w:pPr>
        <w:pStyle w:val="a8"/>
        <w:numPr>
          <w:ilvl w:val="0"/>
          <w:numId w:val="2"/>
        </w:numPr>
      </w:pPr>
      <w:r w:rsidRPr="00A27C6F">
        <w:t xml:space="preserve">Консолидированный бюджет </w:t>
      </w:r>
      <w:proofErr w:type="spellStart"/>
      <w:r w:rsidRPr="00A27C6F">
        <w:t>Усть-Таркского</w:t>
      </w:r>
      <w:proofErr w:type="spellEnd"/>
      <w:r w:rsidRPr="00A27C6F">
        <w:t xml:space="preserve"> района</w:t>
      </w:r>
      <w:r>
        <w:t>.</w:t>
      </w:r>
    </w:p>
    <w:p w:rsidR="00694D0C" w:rsidRPr="00A27C6F" w:rsidRDefault="00694D0C" w:rsidP="00694D0C">
      <w:pPr>
        <w:pStyle w:val="a8"/>
        <w:numPr>
          <w:ilvl w:val="0"/>
          <w:numId w:val="2"/>
        </w:numPr>
      </w:pPr>
      <w:r w:rsidRPr="00A27C6F">
        <w:t>Средства предприятий коммунальной сферы</w:t>
      </w:r>
      <w:r>
        <w:t>.</w:t>
      </w:r>
    </w:p>
    <w:p w:rsidR="00694D0C" w:rsidRDefault="00694D0C" w:rsidP="00694D0C">
      <w:pPr>
        <w:pStyle w:val="a6"/>
        <w:ind w:right="15"/>
        <w:jc w:val="both"/>
        <w:rPr>
          <w:b w:val="0"/>
          <w:bCs w:val="0"/>
        </w:rPr>
      </w:pPr>
      <w:r>
        <w:rPr>
          <w:b w:val="0"/>
          <w:bCs w:val="0"/>
        </w:rPr>
        <w:t>П</w:t>
      </w:r>
      <w:r w:rsidRPr="00A27C6F">
        <w:rPr>
          <w:b w:val="0"/>
          <w:bCs w:val="0"/>
        </w:rPr>
        <w:t xml:space="preserve">одготовка объектов </w:t>
      </w:r>
      <w:r w:rsidRPr="00A27C6F">
        <w:rPr>
          <w:b w:val="0"/>
        </w:rPr>
        <w:t>социальной сферы носит характер общего текущего ремонта зданий и инженерных сетей.</w:t>
      </w:r>
    </w:p>
    <w:p w:rsidR="00694D0C" w:rsidRPr="00B72842" w:rsidRDefault="00694D0C" w:rsidP="00694D0C">
      <w:pPr>
        <w:pStyle w:val="a6"/>
        <w:ind w:right="15" w:firstLine="540"/>
        <w:jc w:val="both"/>
        <w:rPr>
          <w:b w:val="0"/>
          <w:bCs w:val="0"/>
        </w:rPr>
      </w:pPr>
      <w:r w:rsidRPr="00C63854">
        <w:rPr>
          <w:b w:val="0"/>
        </w:rPr>
        <w:t>В настоящее время завершается подготовка  и приемка школ к началу учебного года и отопительного сезона. Практически основная масса образовательных учреждений к отопительному сезону готова</w:t>
      </w:r>
      <w:r w:rsidRPr="00C63854">
        <w:t>.</w:t>
      </w:r>
      <w:r w:rsidRPr="00B72842">
        <w:t xml:space="preserve"> </w:t>
      </w:r>
    </w:p>
    <w:p w:rsidR="00694D0C" w:rsidRPr="00B72842" w:rsidRDefault="00694D0C" w:rsidP="00694D0C">
      <w:pPr>
        <w:pStyle w:val="a6"/>
        <w:ind w:right="15" w:firstLine="540"/>
        <w:jc w:val="both"/>
        <w:rPr>
          <w:b w:val="0"/>
          <w:bCs w:val="0"/>
        </w:rPr>
      </w:pPr>
    </w:p>
    <w:p w:rsidR="00694D0C" w:rsidRPr="00A27C6F" w:rsidRDefault="00694D0C" w:rsidP="00694D0C">
      <w:pPr>
        <w:pStyle w:val="a8"/>
        <w:ind w:firstLine="708"/>
        <w:jc w:val="center"/>
        <w:rPr>
          <w:b/>
          <w:bCs/>
          <w:i/>
          <w:iCs/>
          <w:u w:val="single"/>
        </w:rPr>
      </w:pPr>
      <w:r w:rsidRPr="00B72842">
        <w:rPr>
          <w:b/>
          <w:bCs/>
          <w:i/>
          <w:iCs/>
          <w:u w:val="single"/>
        </w:rPr>
        <w:t>Объекты Коммунального хозяйства</w:t>
      </w:r>
    </w:p>
    <w:p w:rsidR="00694D0C" w:rsidRPr="00A27C6F" w:rsidRDefault="00694D0C" w:rsidP="00694D0C">
      <w:pPr>
        <w:pStyle w:val="a8"/>
        <w:ind w:firstLine="540"/>
      </w:pPr>
      <w:r w:rsidRPr="00A27C6F">
        <w:t>Подготовка объектов коммунального хозяйства проводится по планам муниципальных образований поселений и финансируется из местных бюджетов и средств комму</w:t>
      </w:r>
      <w:r>
        <w:t>нальных предприятий.</w:t>
      </w:r>
    </w:p>
    <w:p w:rsidR="00694D0C" w:rsidRPr="00A27C6F" w:rsidRDefault="00694D0C" w:rsidP="00694D0C">
      <w:pPr>
        <w:pStyle w:val="a8"/>
        <w:ind w:firstLine="540"/>
      </w:pPr>
      <w:r w:rsidRPr="00A27C6F">
        <w:t xml:space="preserve">На основании планов муниципальных образований поселений,  Главой </w:t>
      </w:r>
      <w:proofErr w:type="spellStart"/>
      <w:r w:rsidRPr="00A27C6F">
        <w:t>Усть-Таркского</w:t>
      </w:r>
      <w:proofErr w:type="spellEnd"/>
      <w:r w:rsidRPr="00A27C6F">
        <w:t xml:space="preserve"> района </w:t>
      </w:r>
      <w:r w:rsidRPr="0071117F">
        <w:t xml:space="preserve">постановлением </w:t>
      </w:r>
      <w:r>
        <w:t>от 13.05.2016 года № 12</w:t>
      </w:r>
      <w:r w:rsidRPr="00D2440E">
        <w:t>0</w:t>
      </w:r>
      <w:r>
        <w:t xml:space="preserve"> </w:t>
      </w:r>
      <w:r w:rsidRPr="00A27C6F">
        <w:t>утвержден план мероприятий по подготовке объектов энергетики, жилищно-коммунального хозяйства и социально-</w:t>
      </w:r>
      <w:r w:rsidRPr="0071117F">
        <w:t xml:space="preserve">культурной сферы в </w:t>
      </w:r>
      <w:proofErr w:type="spellStart"/>
      <w:r w:rsidRPr="0071117F">
        <w:t>Усть-Таркском</w:t>
      </w:r>
      <w:proofErr w:type="spellEnd"/>
      <w:r w:rsidRPr="0071117F">
        <w:t xml:space="preserve"> районе  к работе в осенне-зимний период  201</w:t>
      </w:r>
      <w:r>
        <w:t>6</w:t>
      </w:r>
      <w:r w:rsidRPr="0071117F">
        <w:t>/201</w:t>
      </w:r>
      <w:r>
        <w:t>7г.</w:t>
      </w:r>
      <w:r w:rsidRPr="0071117F">
        <w:t>г</w:t>
      </w:r>
      <w:r w:rsidRPr="00D2440E">
        <w:t>.</w:t>
      </w:r>
      <w:r w:rsidRPr="00A27C6F">
        <w:t xml:space="preserve">  </w:t>
      </w:r>
    </w:p>
    <w:p w:rsidR="00694D0C" w:rsidRPr="00A27C6F" w:rsidRDefault="00694D0C" w:rsidP="00694D0C">
      <w:pPr>
        <w:pStyle w:val="a8"/>
        <w:ind w:firstLine="540"/>
      </w:pPr>
      <w:r>
        <w:t>Данным</w:t>
      </w:r>
      <w:r w:rsidRPr="00A27C6F">
        <w:t xml:space="preserve"> постановлением возложены обязанности на </w:t>
      </w:r>
      <w:r>
        <w:t>МБУК «</w:t>
      </w:r>
      <w:proofErr w:type="spellStart"/>
      <w:r>
        <w:t>Усть-Таркский</w:t>
      </w:r>
      <w:proofErr w:type="spellEnd"/>
      <w:r>
        <w:t xml:space="preserve"> культурно-досуговый центр»</w:t>
      </w:r>
      <w:r w:rsidRPr="00A27C6F">
        <w:t>, управление образования, ГБУЗ НСО «</w:t>
      </w:r>
      <w:proofErr w:type="spellStart"/>
      <w:r w:rsidRPr="00A27C6F">
        <w:t>Усть-Таркская</w:t>
      </w:r>
      <w:proofErr w:type="spellEnd"/>
      <w:r w:rsidRPr="00A27C6F">
        <w:t xml:space="preserve"> ЦРБ» обеспечить готовность подведомственных объектов к работе в  осенне-зимний период  201</w:t>
      </w:r>
      <w:r>
        <w:t>6</w:t>
      </w:r>
      <w:r w:rsidRPr="00A27C6F">
        <w:t>-201</w:t>
      </w:r>
      <w:r>
        <w:t>7</w:t>
      </w:r>
      <w:r w:rsidRPr="00A27C6F">
        <w:t xml:space="preserve"> года </w:t>
      </w:r>
      <w:r>
        <w:t xml:space="preserve">     </w:t>
      </w:r>
      <w:r w:rsidRPr="00A27C6F">
        <w:t>до 1 сентября 201</w:t>
      </w:r>
      <w:r>
        <w:t>6</w:t>
      </w:r>
      <w:r w:rsidRPr="00A27C6F">
        <w:t xml:space="preserve"> г.</w:t>
      </w:r>
    </w:p>
    <w:p w:rsidR="00694D0C" w:rsidRDefault="00694D0C" w:rsidP="00694D0C">
      <w:pPr>
        <w:pStyle w:val="a8"/>
        <w:ind w:firstLine="540"/>
      </w:pPr>
      <w:r>
        <w:t xml:space="preserve">Также, </w:t>
      </w:r>
      <w:r w:rsidRPr="00A27C6F">
        <w:t>рекомендовано главам муниципальных образований</w:t>
      </w:r>
      <w:r>
        <w:t>:</w:t>
      </w:r>
    </w:p>
    <w:p w:rsidR="00694D0C" w:rsidRDefault="00694D0C" w:rsidP="00694D0C">
      <w:pPr>
        <w:pStyle w:val="a8"/>
        <w:ind w:firstLine="540"/>
      </w:pPr>
      <w:r w:rsidRPr="00A27C6F">
        <w:t xml:space="preserve"> </w:t>
      </w:r>
      <w:proofErr w:type="gramStart"/>
      <w:r w:rsidRPr="00A27C6F">
        <w:t>до начала отопительного сезона обеспечить к 01.09.201</w:t>
      </w:r>
      <w:r>
        <w:t>6</w:t>
      </w:r>
      <w:r w:rsidRPr="00A27C6F">
        <w:t xml:space="preserve"> неснижаемые нормативные запасы  топлива на муниципальных котельных в необходимом объеме, создать комиссии по подготовке объектов ЖКХ и социально-культурной сферы, обеспечив своевременную подготовку находящихся на балансе котельных, тепловых сетей, жилых домов и объектов соцкультбыта, завершив ее </w:t>
      </w:r>
      <w:r w:rsidRPr="00D2440E">
        <w:t>до 15.09.201</w:t>
      </w:r>
      <w:r>
        <w:t>6</w:t>
      </w:r>
      <w:r w:rsidRPr="00D2440E">
        <w:t xml:space="preserve"> г., с составлением актов готовности и паспортов готовности сельсоветов до 01.10.201</w:t>
      </w:r>
      <w:r>
        <w:t>6</w:t>
      </w:r>
      <w:r w:rsidRPr="00D2440E">
        <w:t xml:space="preserve"> года.</w:t>
      </w:r>
      <w:proofErr w:type="gramEnd"/>
    </w:p>
    <w:p w:rsidR="00694D0C" w:rsidRPr="00146605" w:rsidRDefault="00694D0C" w:rsidP="00694D0C">
      <w:pPr>
        <w:pStyle w:val="a8"/>
        <w:ind w:firstLine="540"/>
        <w:jc w:val="center"/>
      </w:pPr>
      <w:r w:rsidRPr="00950B79">
        <w:rPr>
          <w:b/>
          <w:u w:val="single"/>
        </w:rPr>
        <w:t>Водоснабжение</w:t>
      </w:r>
    </w:p>
    <w:p w:rsidR="00694D0C" w:rsidRPr="00B72842" w:rsidRDefault="00694D0C" w:rsidP="00694D0C">
      <w:pPr>
        <w:jc w:val="both"/>
        <w:rPr>
          <w:sz w:val="28"/>
          <w:szCs w:val="28"/>
        </w:rPr>
      </w:pPr>
    </w:p>
    <w:p w:rsidR="00694D0C" w:rsidRPr="00B72842" w:rsidRDefault="00694D0C" w:rsidP="00694D0C">
      <w:pPr>
        <w:jc w:val="both"/>
        <w:rPr>
          <w:sz w:val="28"/>
          <w:szCs w:val="28"/>
        </w:rPr>
      </w:pPr>
      <w:r w:rsidRPr="00B72842">
        <w:rPr>
          <w:sz w:val="28"/>
          <w:szCs w:val="28"/>
        </w:rPr>
        <w:t>Протяженность водопроводных сетей – 126,8 км</w:t>
      </w:r>
      <w:proofErr w:type="gramStart"/>
      <w:r w:rsidRPr="00B72842">
        <w:rPr>
          <w:sz w:val="28"/>
          <w:szCs w:val="28"/>
        </w:rPr>
        <w:t>.</w:t>
      </w:r>
      <w:proofErr w:type="gramEnd"/>
      <w:r w:rsidRPr="00B72842">
        <w:rPr>
          <w:sz w:val="28"/>
          <w:szCs w:val="28"/>
        </w:rPr>
        <w:t xml:space="preserve"> </w:t>
      </w:r>
      <w:proofErr w:type="gramStart"/>
      <w:r w:rsidRPr="00B72842">
        <w:rPr>
          <w:sz w:val="28"/>
          <w:szCs w:val="28"/>
        </w:rPr>
        <w:t>в</w:t>
      </w:r>
      <w:proofErr w:type="gramEnd"/>
      <w:r w:rsidRPr="00B72842">
        <w:rPr>
          <w:sz w:val="28"/>
          <w:szCs w:val="28"/>
        </w:rPr>
        <w:t xml:space="preserve"> </w:t>
      </w:r>
      <w:proofErr w:type="spellStart"/>
      <w:r w:rsidRPr="00B72842">
        <w:rPr>
          <w:sz w:val="28"/>
          <w:szCs w:val="28"/>
        </w:rPr>
        <w:t>т</w:t>
      </w:r>
      <w:r>
        <w:rPr>
          <w:sz w:val="28"/>
          <w:szCs w:val="28"/>
        </w:rPr>
        <w:t>.ч</w:t>
      </w:r>
      <w:proofErr w:type="spellEnd"/>
      <w:r>
        <w:rPr>
          <w:sz w:val="28"/>
          <w:szCs w:val="28"/>
        </w:rPr>
        <w:t>. 117,53 км.- муниципальных.</w:t>
      </w:r>
    </w:p>
    <w:p w:rsidR="00694D0C" w:rsidRDefault="00694D0C" w:rsidP="00694D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подготовке объектов водоснабжения, особое внимание уделялось вопросу надежности работы  систем водоснабжения и улучшения качества воды. Не секрет, что во многих МО (Щербаки, Еланка, </w:t>
      </w:r>
      <w:proofErr w:type="spellStart"/>
      <w:r>
        <w:rPr>
          <w:sz w:val="28"/>
          <w:szCs w:val="28"/>
        </w:rPr>
        <w:t>Козино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сть-Тарка</w:t>
      </w:r>
      <w:proofErr w:type="spellEnd"/>
      <w:r>
        <w:rPr>
          <w:sz w:val="28"/>
          <w:szCs w:val="28"/>
        </w:rPr>
        <w:t>)  вода потребителям подается техническая. Питьевую воду приходится набирать из скважины, расположенной иногда на значительном расстоянии. В селе Победа вообще нет водопровода. В целях решения вышеуказанных проблем в этом году проведена значительная работа:</w:t>
      </w:r>
    </w:p>
    <w:p w:rsidR="00694D0C" w:rsidRDefault="00694D0C" w:rsidP="00694D0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пробурено 2 скважины в с. Усть-Тарка, проводится бурение еще 2 скважин;</w:t>
      </w:r>
    </w:p>
    <w:p w:rsidR="00694D0C" w:rsidRDefault="00694D0C" w:rsidP="00694D0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-пробурили скважину в  с. Победа,  в связи с выходом из строя старой;</w:t>
      </w:r>
      <w:proofErr w:type="gramEnd"/>
    </w:p>
    <w:p w:rsidR="00694D0C" w:rsidRDefault="00694D0C" w:rsidP="00694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разрабатывается проект на строительство нового водопровода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Победа;</w:t>
      </w:r>
    </w:p>
    <w:p w:rsidR="00694D0C" w:rsidRDefault="00694D0C" w:rsidP="00694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spellStart"/>
      <w:r>
        <w:rPr>
          <w:sz w:val="28"/>
          <w:szCs w:val="28"/>
        </w:rPr>
        <w:t>Усть-Таркском</w:t>
      </w:r>
      <w:proofErr w:type="spellEnd"/>
      <w:r>
        <w:rPr>
          <w:sz w:val="28"/>
          <w:szCs w:val="28"/>
        </w:rPr>
        <w:t xml:space="preserve"> МО собственными силами заменили  водопроводные сети в Больничном переулке (170 м), по ул. Почтовой провели новый водопровод 240 м, капитально отремонтировали помещение насосной станции на Гагарина, полностью заменили насосное оборудование (два насоса с мощностью эл. двигателей по 18 квт/ч заменили на насосы той же производительности, но мощностью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вигателей</w:t>
      </w:r>
      <w:proofErr w:type="spellEnd"/>
      <w:r>
        <w:rPr>
          <w:sz w:val="28"/>
          <w:szCs w:val="28"/>
        </w:rPr>
        <w:t xml:space="preserve"> 3 квт/ч с частотным преобразователем);</w:t>
      </w:r>
    </w:p>
    <w:p w:rsidR="00694D0C" w:rsidRDefault="00694D0C" w:rsidP="00694D0C">
      <w:pPr>
        <w:jc w:val="both"/>
        <w:rPr>
          <w:sz w:val="28"/>
          <w:szCs w:val="28"/>
        </w:rPr>
      </w:pPr>
      <w:r>
        <w:rPr>
          <w:sz w:val="28"/>
          <w:szCs w:val="28"/>
        </w:rPr>
        <w:t>-в Еланке по улице Пушкина всем желающим завели воду в квартиры, планируем в этом году увеличить протяженность водопровода на 200 метров (материал закуплен);</w:t>
      </w:r>
    </w:p>
    <w:p w:rsidR="00694D0C" w:rsidRDefault="00694D0C" w:rsidP="00694D0C">
      <w:pPr>
        <w:jc w:val="both"/>
        <w:rPr>
          <w:sz w:val="28"/>
          <w:szCs w:val="28"/>
        </w:rPr>
      </w:pPr>
      <w:r w:rsidRPr="00B72842">
        <w:rPr>
          <w:sz w:val="28"/>
          <w:szCs w:val="28"/>
        </w:rPr>
        <w:t xml:space="preserve"> </w:t>
      </w:r>
      <w:r>
        <w:rPr>
          <w:sz w:val="28"/>
          <w:szCs w:val="28"/>
        </w:rPr>
        <w:t>- выполняются работы по  реконструкции</w:t>
      </w:r>
      <w:r w:rsidRPr="00B72842">
        <w:rPr>
          <w:sz w:val="28"/>
          <w:szCs w:val="28"/>
        </w:rPr>
        <w:t xml:space="preserve"> водопроводных сетей в с. </w:t>
      </w:r>
      <w:r>
        <w:rPr>
          <w:sz w:val="28"/>
          <w:szCs w:val="28"/>
        </w:rPr>
        <w:t>Козино</w:t>
      </w:r>
      <w:r w:rsidRPr="00B72842">
        <w:rPr>
          <w:sz w:val="28"/>
          <w:szCs w:val="28"/>
        </w:rPr>
        <w:t xml:space="preserve"> – </w:t>
      </w:r>
      <w:r>
        <w:rPr>
          <w:sz w:val="28"/>
          <w:szCs w:val="28"/>
        </w:rPr>
        <w:t>7,092</w:t>
      </w:r>
      <w:r w:rsidRPr="00B72842">
        <w:rPr>
          <w:sz w:val="28"/>
          <w:szCs w:val="28"/>
        </w:rPr>
        <w:t xml:space="preserve"> км</w:t>
      </w:r>
      <w:r>
        <w:rPr>
          <w:sz w:val="28"/>
          <w:szCs w:val="28"/>
        </w:rPr>
        <w:t xml:space="preserve">.. Существующий водопровод  комиссионно, с участием представителей министерства  </w:t>
      </w:r>
      <w:proofErr w:type="spellStart"/>
      <w:r>
        <w:rPr>
          <w:sz w:val="28"/>
          <w:szCs w:val="28"/>
        </w:rPr>
        <w:t>ЖКХиЭ</w:t>
      </w:r>
      <w:proofErr w:type="spellEnd"/>
      <w:r>
        <w:rPr>
          <w:sz w:val="28"/>
          <w:szCs w:val="28"/>
        </w:rPr>
        <w:t xml:space="preserve"> и  МЧС признан </w:t>
      </w:r>
      <w:proofErr w:type="gramStart"/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ремонтопригодным</w:t>
      </w:r>
      <w:proofErr w:type="spellEnd"/>
      <w:proofErr w:type="gramEnd"/>
      <w:r>
        <w:rPr>
          <w:sz w:val="28"/>
          <w:szCs w:val="28"/>
        </w:rPr>
        <w:t>.</w:t>
      </w:r>
    </w:p>
    <w:p w:rsidR="00694D0C" w:rsidRDefault="00694D0C" w:rsidP="00694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Планировалось провести реконструкцию по программе «Чистая вода», реализуемую через министерство </w:t>
      </w:r>
      <w:proofErr w:type="spellStart"/>
      <w:r>
        <w:rPr>
          <w:sz w:val="28"/>
          <w:szCs w:val="28"/>
        </w:rPr>
        <w:t>ЖКХиЭ</w:t>
      </w:r>
      <w:proofErr w:type="spellEnd"/>
      <w:r>
        <w:rPr>
          <w:sz w:val="28"/>
          <w:szCs w:val="28"/>
        </w:rPr>
        <w:t xml:space="preserve">. В 2015 году  в министерство был подготовлен и представлен  необходимый пакет документов. Но с 2016 года работы по реконструкции водопроводных сетей из программы «Чистая вода» выведены, и переданы в программу «Безопасность ЖКХ», реализуемую через фонд модернизации ЖКХ. В связи с  тем, что финансирование фонда в этом году ограниченно , ( 100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, а заявок подано на  3,5 млрд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), поэтому принято решение о выполнении работ в этом году, но с оплатой в 2017 году из бюджета района.</w:t>
      </w:r>
    </w:p>
    <w:p w:rsidR="00694D0C" w:rsidRDefault="00694D0C" w:rsidP="00694D0C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настоящий момент работы выполнены на 85 %, будут закончены в конце августа, с гарантией 5 лет. Работы ведет  ООО «</w:t>
      </w:r>
      <w:proofErr w:type="spellStart"/>
      <w:r>
        <w:rPr>
          <w:sz w:val="28"/>
          <w:szCs w:val="28"/>
        </w:rPr>
        <w:t>Сибстрин</w:t>
      </w:r>
      <w:proofErr w:type="spellEnd"/>
      <w:r>
        <w:rPr>
          <w:sz w:val="28"/>
          <w:szCs w:val="28"/>
        </w:rPr>
        <w:t xml:space="preserve">». Кроме того, планируется приобретение и установка высокоэффективного многоступенчатого высоконапорного центробежного насоса со встроенным частотным преобразователем (двигатель 3 квт, давлением до 5 </w:t>
      </w:r>
      <w:proofErr w:type="spellStart"/>
      <w:proofErr w:type="gramStart"/>
      <w:r>
        <w:rPr>
          <w:sz w:val="28"/>
          <w:szCs w:val="28"/>
        </w:rPr>
        <w:t>атм</w:t>
      </w:r>
      <w:proofErr w:type="spellEnd"/>
      <w:proofErr w:type="gramEnd"/>
      <w:r>
        <w:rPr>
          <w:sz w:val="28"/>
          <w:szCs w:val="28"/>
        </w:rPr>
        <w:t>), что позволит значительно сократить расход электроэнергии, отказаться от водонапорной башни, а главное в полном объеме обеспечить потребность потребителей в водоснабжении.</w:t>
      </w:r>
    </w:p>
    <w:p w:rsidR="00694D0C" w:rsidRDefault="00694D0C" w:rsidP="00694D0C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Следующий этап – это улучшение качества питьевой воды: бурение мелководной скважины.</w:t>
      </w:r>
    </w:p>
    <w:p w:rsidR="00694D0C" w:rsidRDefault="00694D0C" w:rsidP="00694D0C">
      <w:pPr>
        <w:jc w:val="both"/>
        <w:rPr>
          <w:sz w:val="28"/>
          <w:szCs w:val="28"/>
        </w:rPr>
      </w:pPr>
      <w:r w:rsidRPr="00B72842">
        <w:rPr>
          <w:sz w:val="28"/>
          <w:szCs w:val="28"/>
        </w:rPr>
        <w:t>Из 98 артезианских скважин – все в рабочем состоянии.</w:t>
      </w:r>
    </w:p>
    <w:p w:rsidR="00694D0C" w:rsidRPr="00B72842" w:rsidRDefault="00694D0C" w:rsidP="00694D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Имеется проект на реконструкцию водопроводных сетей в селе Усть-Тарка на сумму 46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руб. Реализацию данного проекта по согласованию с министерством ЖКХ включили в наказы избирателей  депутатам на 2018 год.</w:t>
      </w:r>
    </w:p>
    <w:p w:rsidR="00694D0C" w:rsidRDefault="00694D0C" w:rsidP="00694D0C">
      <w:pPr>
        <w:pStyle w:val="a8"/>
      </w:pPr>
    </w:p>
    <w:p w:rsidR="00694D0C" w:rsidRPr="001A56A0" w:rsidRDefault="00694D0C" w:rsidP="00694D0C">
      <w:pPr>
        <w:pStyle w:val="a8"/>
      </w:pPr>
    </w:p>
    <w:p w:rsidR="00694D0C" w:rsidRPr="00B72842" w:rsidRDefault="00694D0C" w:rsidP="00694D0C">
      <w:pPr>
        <w:pStyle w:val="a8"/>
        <w:jc w:val="center"/>
        <w:rPr>
          <w:b/>
        </w:rPr>
      </w:pPr>
      <w:r w:rsidRPr="00B72842">
        <w:rPr>
          <w:b/>
          <w:u w:val="single"/>
        </w:rPr>
        <w:t>Жилищный фонд</w:t>
      </w:r>
    </w:p>
    <w:p w:rsidR="00694D0C" w:rsidRPr="001A56A0" w:rsidRDefault="00694D0C" w:rsidP="00694D0C">
      <w:pPr>
        <w:pStyle w:val="a8"/>
      </w:pPr>
      <w:r w:rsidRPr="001A56A0">
        <w:t>На территории района насчитывается  3149 ед. (225,3 тыс. м</w:t>
      </w:r>
      <w:proofErr w:type="gramStart"/>
      <w:r w:rsidRPr="001A56A0">
        <w:rPr>
          <w:vertAlign w:val="superscript"/>
        </w:rPr>
        <w:t>2</w:t>
      </w:r>
      <w:proofErr w:type="gramEnd"/>
      <w:r w:rsidRPr="001A56A0">
        <w:t>) жилья, в том числе многоквартирных домов (МКД) с числом квартир более 4 – 26 дома,   принято на баланс  муниципальными образованиями поселений района – 1010 ед. (61,4 тыс. м</w:t>
      </w:r>
      <w:r w:rsidRPr="001A56A0">
        <w:rPr>
          <w:vertAlign w:val="superscript"/>
        </w:rPr>
        <w:t>2</w:t>
      </w:r>
      <w:r w:rsidRPr="001A56A0">
        <w:t>),. В текущем году, во всех сельсоветах не запланирован капитальн</w:t>
      </w:r>
      <w:r>
        <w:t>ый ремонт муниципального жилья по причине отсутствия денежных средств.</w:t>
      </w:r>
      <w:r w:rsidRPr="001A56A0">
        <w:t xml:space="preserve"> Готовность жилищного фонда  94,2% (по утвержденному плану мероприятий), но фактическое состояние жилого фонда оставляет желать лучшего (в среднем из</w:t>
      </w:r>
      <w:r>
        <w:t>нос жилья составляет более 60%)</w:t>
      </w:r>
      <w:r w:rsidRPr="001A56A0">
        <w:t xml:space="preserve">.  </w:t>
      </w:r>
    </w:p>
    <w:p w:rsidR="00694D0C" w:rsidRPr="00B72842" w:rsidRDefault="00694D0C" w:rsidP="00694D0C">
      <w:pPr>
        <w:pStyle w:val="a8"/>
        <w:jc w:val="center"/>
        <w:rPr>
          <w:b/>
          <w:u w:val="single"/>
        </w:rPr>
      </w:pPr>
      <w:r>
        <w:rPr>
          <w:b/>
          <w:u w:val="single"/>
        </w:rPr>
        <w:t>Теплоснабжение</w:t>
      </w:r>
    </w:p>
    <w:p w:rsidR="00694D0C" w:rsidRPr="001A56A0" w:rsidRDefault="00694D0C" w:rsidP="00694D0C">
      <w:pPr>
        <w:pStyle w:val="a8"/>
      </w:pPr>
      <w:r w:rsidRPr="001A56A0">
        <w:t xml:space="preserve">В районе существует 15 котельных в </w:t>
      </w:r>
      <w:r>
        <w:t>них</w:t>
      </w:r>
      <w:r w:rsidRPr="001A56A0">
        <w:t xml:space="preserve"> установлено 36 котлов, которые обеспечивают теплом население и объекты соцкультбыта. </w:t>
      </w:r>
    </w:p>
    <w:p w:rsidR="00694D0C" w:rsidRPr="001A56A0" w:rsidRDefault="00694D0C" w:rsidP="00694D0C">
      <w:pPr>
        <w:pStyle w:val="a8"/>
      </w:pPr>
      <w:r w:rsidRPr="001A56A0">
        <w:t xml:space="preserve">Планировалось: </w:t>
      </w:r>
    </w:p>
    <w:p w:rsidR="00694D0C" w:rsidRPr="001A56A0" w:rsidRDefault="00694D0C" w:rsidP="00694D0C">
      <w:pPr>
        <w:pStyle w:val="a8"/>
        <w:numPr>
          <w:ilvl w:val="0"/>
          <w:numId w:val="3"/>
        </w:numPr>
      </w:pPr>
      <w:r w:rsidRPr="001A56A0">
        <w:t>Осуществить текущий ремонт 36 котлов</w:t>
      </w:r>
      <w:r w:rsidRPr="009C7760">
        <w:t xml:space="preserve"> </w:t>
      </w:r>
      <w:r>
        <w:t>(капитальный ремонт  котлов  не планировался)</w:t>
      </w:r>
      <w:r w:rsidRPr="001A56A0">
        <w:t>.</w:t>
      </w:r>
    </w:p>
    <w:p w:rsidR="00694D0C" w:rsidRPr="001A56A0" w:rsidRDefault="00694D0C" w:rsidP="00694D0C">
      <w:pPr>
        <w:pStyle w:val="a8"/>
        <w:numPr>
          <w:ilvl w:val="0"/>
          <w:numId w:val="3"/>
        </w:numPr>
      </w:pPr>
      <w:r>
        <w:t>Выполнено:  практически проведен  текущий ремонт всех котлов</w:t>
      </w:r>
      <w:r w:rsidRPr="001A56A0">
        <w:t>.</w:t>
      </w:r>
    </w:p>
    <w:p w:rsidR="00694D0C" w:rsidRPr="001A56A0" w:rsidRDefault="00694D0C" w:rsidP="00694D0C">
      <w:pPr>
        <w:pStyle w:val="a8"/>
      </w:pPr>
      <w:r w:rsidRPr="001A56A0">
        <w:t>Из 36 установлен</w:t>
      </w:r>
      <w:r>
        <w:t>ных котлов  практически к началу отопительного сезона будут готовы все.</w:t>
      </w:r>
    </w:p>
    <w:p w:rsidR="00694D0C" w:rsidRPr="00604A34" w:rsidRDefault="00694D0C" w:rsidP="00694D0C">
      <w:pPr>
        <w:pStyle w:val="a8"/>
        <w:rPr>
          <w:b/>
        </w:rPr>
      </w:pPr>
      <w:r w:rsidRPr="001A56A0">
        <w:t>Протяженность ТС в районе 19,5 км., из них 6,5 км</w:t>
      </w:r>
      <w:proofErr w:type="gramStart"/>
      <w:r w:rsidRPr="001A56A0">
        <w:t>.</w:t>
      </w:r>
      <w:proofErr w:type="gramEnd"/>
      <w:r w:rsidRPr="001A56A0">
        <w:t xml:space="preserve"> - </w:t>
      </w:r>
      <w:proofErr w:type="gramStart"/>
      <w:r w:rsidRPr="001A56A0">
        <w:t>в</w:t>
      </w:r>
      <w:proofErr w:type="gramEnd"/>
      <w:r w:rsidRPr="001A56A0">
        <w:t xml:space="preserve">етхих тепловых сетей (Щербаки, Козино, </w:t>
      </w:r>
      <w:proofErr w:type="spellStart"/>
      <w:r w:rsidRPr="001A56A0">
        <w:t>Яркуль</w:t>
      </w:r>
      <w:proofErr w:type="spellEnd"/>
      <w:r w:rsidRPr="001A56A0">
        <w:t>, Усть-Тарка).</w:t>
      </w:r>
      <w:r>
        <w:t xml:space="preserve"> Проведена замена тепловых сетей в </w:t>
      </w:r>
      <w:proofErr w:type="spellStart"/>
      <w:r>
        <w:t>Яркуль-Матюшкинской</w:t>
      </w:r>
      <w:proofErr w:type="spellEnd"/>
      <w:r>
        <w:t xml:space="preserve"> </w:t>
      </w:r>
      <w:proofErr w:type="spellStart"/>
      <w:r>
        <w:t>сош</w:t>
      </w:r>
      <w:proofErr w:type="spellEnd"/>
      <w:r>
        <w:t xml:space="preserve">, закуплено 200 трубы в Еланском МО для замены участков теплосетей от котельной до здания администрации и д/сада, проводятся работы  по ремонту теплотрассы в </w:t>
      </w:r>
      <w:proofErr w:type="spellStart"/>
      <w:r>
        <w:t>с</w:t>
      </w:r>
      <w:proofErr w:type="gramStart"/>
      <w:r>
        <w:t>.У</w:t>
      </w:r>
      <w:proofErr w:type="gramEnd"/>
      <w:r>
        <w:t>сть-Тарка</w:t>
      </w:r>
      <w:proofErr w:type="spellEnd"/>
      <w:r>
        <w:t xml:space="preserve">, также ведутся работы по переустройству теплосетей в </w:t>
      </w:r>
      <w:proofErr w:type="spellStart"/>
      <w:r>
        <w:t>Новоникольске</w:t>
      </w:r>
      <w:proofErr w:type="spellEnd"/>
      <w:r>
        <w:t xml:space="preserve">. Необходимо  было купить в котельные </w:t>
      </w:r>
      <w:proofErr w:type="gramStart"/>
      <w:r>
        <w:t>с</w:t>
      </w:r>
      <w:proofErr w:type="gramEnd"/>
      <w:r>
        <w:t xml:space="preserve">. </w:t>
      </w:r>
      <w:proofErr w:type="gramStart"/>
      <w:r>
        <w:t>Усть-Тарка</w:t>
      </w:r>
      <w:proofErr w:type="gramEnd"/>
      <w:r>
        <w:t xml:space="preserve"> 2 дымососа и 2 насоса, в настоящий момент данное оборудование приобретается, источник финансирования определен. Все котельные в районе </w:t>
      </w:r>
      <w:r w:rsidRPr="001A56A0">
        <w:t xml:space="preserve"> оборудованы автономными источниками электроснабжения</w:t>
      </w:r>
    </w:p>
    <w:p w:rsidR="00694D0C" w:rsidRPr="001A56A0" w:rsidRDefault="00694D0C" w:rsidP="00694D0C">
      <w:pPr>
        <w:pStyle w:val="a8"/>
      </w:pPr>
    </w:p>
    <w:p w:rsidR="00694D0C" w:rsidRPr="001A56A0" w:rsidRDefault="00694D0C" w:rsidP="00694D0C">
      <w:pPr>
        <w:pStyle w:val="a8"/>
        <w:spacing w:line="360" w:lineRule="auto"/>
        <w:jc w:val="center"/>
      </w:pPr>
      <w:r w:rsidRPr="001A56A0">
        <w:rPr>
          <w:b/>
          <w:u w:val="single"/>
        </w:rPr>
        <w:t>Заготовка топлива</w:t>
      </w:r>
    </w:p>
    <w:p w:rsidR="00694D0C" w:rsidRPr="001A56A0" w:rsidRDefault="00694D0C" w:rsidP="00694D0C">
      <w:pPr>
        <w:pStyle w:val="a8"/>
      </w:pPr>
      <w:r>
        <w:t>На отопительный сезон 2016/2017</w:t>
      </w:r>
      <w:r w:rsidRPr="001A56A0">
        <w:t xml:space="preserve">г.г. организациям жилищно-коммунального комплекса требуется  - 13387 тонн угля, с учетом доставки на приобретение данного количества угля необходимо более 39 </w:t>
      </w:r>
      <w:proofErr w:type="spellStart"/>
      <w:r w:rsidRPr="001A56A0">
        <w:t>млн</w:t>
      </w:r>
      <w:proofErr w:type="gramStart"/>
      <w:r w:rsidRPr="001A56A0">
        <w:t>.р</w:t>
      </w:r>
      <w:proofErr w:type="gramEnd"/>
      <w:r w:rsidRPr="001A56A0">
        <w:t>уб</w:t>
      </w:r>
      <w:proofErr w:type="spellEnd"/>
      <w:r w:rsidRPr="001A56A0">
        <w:t>. В</w:t>
      </w:r>
      <w:r>
        <w:t xml:space="preserve"> том числе, необходимо иметь нормативный запас топлива к началу отопительного периода 2693</w:t>
      </w:r>
      <w:r w:rsidRPr="001A56A0">
        <w:t xml:space="preserve"> тонну угля, на сумму – 10,5 млн. рублей, с учетом доставки. </w:t>
      </w:r>
    </w:p>
    <w:p w:rsidR="00694D0C" w:rsidRDefault="00694D0C" w:rsidP="00694D0C">
      <w:pPr>
        <w:pStyle w:val="a8"/>
      </w:pPr>
      <w:r w:rsidRPr="001A56A0">
        <w:t>На  текущую дату на</w:t>
      </w:r>
      <w:r>
        <w:t xml:space="preserve"> </w:t>
      </w:r>
      <w:r w:rsidRPr="001A56A0">
        <w:t xml:space="preserve"> </w:t>
      </w:r>
      <w:proofErr w:type="spellStart"/>
      <w:r w:rsidRPr="001A56A0">
        <w:t>прикотельных</w:t>
      </w:r>
      <w:proofErr w:type="spellEnd"/>
      <w:r w:rsidRPr="001A56A0">
        <w:t xml:space="preserve"> складах находится – </w:t>
      </w:r>
      <w:r>
        <w:t xml:space="preserve">651 тонна угля  </w:t>
      </w:r>
    </w:p>
    <w:p w:rsidR="00694D0C" w:rsidRPr="001A56A0" w:rsidRDefault="00694D0C" w:rsidP="00694D0C">
      <w:pPr>
        <w:pStyle w:val="a8"/>
      </w:pPr>
      <w:r>
        <w:t>( в прошлом периоде 504 т), что составляет 25</w:t>
      </w:r>
      <w:r w:rsidRPr="001A56A0">
        <w:t xml:space="preserve"> % от нормативной потребности,</w:t>
      </w:r>
      <w:r>
        <w:t xml:space="preserve">  запас по району составляет -12</w:t>
      </w:r>
      <w:r w:rsidRPr="001A56A0">
        <w:t xml:space="preserve"> суток.</w:t>
      </w:r>
    </w:p>
    <w:p w:rsidR="00694D0C" w:rsidRPr="001A56A0" w:rsidRDefault="00694D0C" w:rsidP="00694D0C">
      <w:pPr>
        <w:pStyle w:val="a8"/>
      </w:pPr>
      <w:r w:rsidRPr="001A56A0">
        <w:lastRenderedPageBreak/>
        <w:t xml:space="preserve">На </w:t>
      </w:r>
      <w:r>
        <w:t>данный момент заключены договоры</w:t>
      </w:r>
      <w:r w:rsidRPr="001A56A0">
        <w:t xml:space="preserve"> на поставку  угля. </w:t>
      </w:r>
      <w:r>
        <w:t xml:space="preserve">Поступление – </w:t>
      </w:r>
      <w:proofErr w:type="gramStart"/>
      <w:r>
        <w:t>согласно графика</w:t>
      </w:r>
      <w:proofErr w:type="gramEnd"/>
      <w:r>
        <w:t>.</w:t>
      </w:r>
    </w:p>
    <w:p w:rsidR="00694D0C" w:rsidRPr="00BE6F17" w:rsidRDefault="00694D0C" w:rsidP="00694D0C">
      <w:pPr>
        <w:pStyle w:val="a8"/>
      </w:pPr>
      <w:r>
        <w:t>2</w:t>
      </w:r>
      <w:r w:rsidRPr="00BE6F17">
        <w:t xml:space="preserve"> </w:t>
      </w:r>
      <w:r>
        <w:t xml:space="preserve"> теплоснабжающие организации из 7 </w:t>
      </w:r>
      <w:r w:rsidRPr="00BE6F17">
        <w:t xml:space="preserve"> имеют долг </w:t>
      </w:r>
      <w:r w:rsidRPr="001A56A0">
        <w:t>за ранее поставленный уголь н</w:t>
      </w:r>
      <w:r>
        <w:t>а отопительный сезон 2015/2016г</w:t>
      </w:r>
      <w:r w:rsidRPr="001A56A0">
        <w:t xml:space="preserve">г. </w:t>
      </w:r>
      <w:proofErr w:type="gramStart"/>
      <w:r>
        <w:t xml:space="preserve">( </w:t>
      </w:r>
      <w:proofErr w:type="gramEnd"/>
      <w:r>
        <w:t>13,8 млн. руб.):</w:t>
      </w:r>
    </w:p>
    <w:p w:rsidR="00694D0C" w:rsidRPr="00BE6F17" w:rsidRDefault="00694D0C" w:rsidP="00694D0C">
      <w:pPr>
        <w:pStyle w:val="a8"/>
      </w:pPr>
      <w:r w:rsidRPr="00BE6F17">
        <w:t>- МУП «</w:t>
      </w:r>
      <w:proofErr w:type="spellStart"/>
      <w:r w:rsidRPr="00BE6F17">
        <w:t>Козинское</w:t>
      </w:r>
      <w:proofErr w:type="spellEnd"/>
      <w:r w:rsidRPr="00BE6F17">
        <w:t xml:space="preserve"> ЖКХ»  - </w:t>
      </w:r>
      <w:r>
        <w:t>597</w:t>
      </w:r>
      <w:r w:rsidRPr="00BE6F17">
        <w:t>,</w:t>
      </w:r>
      <w:r>
        <w:t>0</w:t>
      </w:r>
      <w:r w:rsidRPr="00BE6F17">
        <w:t xml:space="preserve"> тыс. руб.</w:t>
      </w:r>
    </w:p>
    <w:p w:rsidR="00694D0C" w:rsidRDefault="00694D0C" w:rsidP="00694D0C">
      <w:pPr>
        <w:pStyle w:val="a8"/>
      </w:pPr>
      <w:r w:rsidRPr="00BE6F17">
        <w:t>- ООО «</w:t>
      </w:r>
      <w:proofErr w:type="spellStart"/>
      <w:r w:rsidRPr="00BE6F17">
        <w:t>Спецстроймонтаж</w:t>
      </w:r>
      <w:proofErr w:type="spellEnd"/>
      <w:r w:rsidRPr="00BE6F17">
        <w:t xml:space="preserve">»  - </w:t>
      </w:r>
      <w:r>
        <w:t>13,2</w:t>
      </w:r>
      <w:r w:rsidRPr="00BE6F17">
        <w:t xml:space="preserve"> </w:t>
      </w:r>
      <w:r>
        <w:t>млн</w:t>
      </w:r>
      <w:r w:rsidRPr="00BE6F17">
        <w:t>.  руб</w:t>
      </w:r>
      <w:proofErr w:type="gramStart"/>
      <w:r w:rsidRPr="00BE6F17">
        <w:t>..</w:t>
      </w:r>
      <w:proofErr w:type="gramEnd"/>
    </w:p>
    <w:p w:rsidR="00694D0C" w:rsidRPr="00BE6F17" w:rsidRDefault="00694D0C" w:rsidP="00694D0C">
      <w:pPr>
        <w:pStyle w:val="a8"/>
      </w:pPr>
      <w:r>
        <w:t>Это меньше чем в прошедшем году на 1,5 млн.</w:t>
      </w:r>
    </w:p>
    <w:p w:rsidR="00694D0C" w:rsidRDefault="00694D0C" w:rsidP="00694D0C">
      <w:pPr>
        <w:pStyle w:val="a8"/>
      </w:pPr>
      <w:proofErr w:type="gramStart"/>
      <w:r>
        <w:t>Сегодня 2 котельные в с. Усть-Тарка отключены от электроэнергии за имеющуюся задолженность (долг ООО «</w:t>
      </w:r>
      <w:proofErr w:type="spellStart"/>
      <w:r>
        <w:t>Спецстроймонтаж</w:t>
      </w:r>
      <w:proofErr w:type="spellEnd"/>
      <w:r>
        <w:t>»  более 1 млн. р.).</w:t>
      </w:r>
      <w:proofErr w:type="gramEnd"/>
      <w:r>
        <w:t xml:space="preserve"> Проблема была в том, что с мая по июль предприятие не имело возможности осуществлять операции по счетам, т.к. была выставлена картотека налоговой инспекцией, ФСС и пенсионным фондом более чем на 5 </w:t>
      </w:r>
      <w:proofErr w:type="spellStart"/>
      <w:r>
        <w:t>млн.р</w:t>
      </w:r>
      <w:proofErr w:type="spellEnd"/>
      <w:r>
        <w:t xml:space="preserve">. Сегодня составлен согласованный с </w:t>
      </w:r>
      <w:proofErr w:type="spellStart"/>
      <w:r>
        <w:t>энергосбытом</w:t>
      </w:r>
      <w:proofErr w:type="spellEnd"/>
      <w:r>
        <w:t xml:space="preserve"> график гашения задолженности.</w:t>
      </w:r>
    </w:p>
    <w:p w:rsidR="00694D0C" w:rsidRDefault="00694D0C" w:rsidP="00694D0C">
      <w:pPr>
        <w:pStyle w:val="a8"/>
      </w:pPr>
      <w:r>
        <w:t xml:space="preserve">Особую заботу вызывает подготовка к отопительному периоду </w:t>
      </w:r>
      <w:proofErr w:type="spellStart"/>
      <w:r>
        <w:t>Козинского</w:t>
      </w:r>
      <w:proofErr w:type="spellEnd"/>
      <w:r>
        <w:t xml:space="preserve"> МО.</w:t>
      </w:r>
    </w:p>
    <w:p w:rsidR="00694D0C" w:rsidRDefault="00694D0C" w:rsidP="00694D0C">
      <w:pPr>
        <w:jc w:val="both"/>
        <w:rPr>
          <w:sz w:val="28"/>
          <w:szCs w:val="28"/>
        </w:rPr>
      </w:pPr>
      <w:r>
        <w:rPr>
          <w:bCs/>
          <w:color w:val="202020"/>
          <w:sz w:val="28"/>
          <w:szCs w:val="28"/>
        </w:rPr>
        <w:t xml:space="preserve"> В марте нами проведены </w:t>
      </w:r>
      <w:r w:rsidRPr="00B67129">
        <w:rPr>
          <w:bCs/>
          <w:color w:val="202020"/>
          <w:sz w:val="28"/>
          <w:szCs w:val="28"/>
        </w:rPr>
        <w:t xml:space="preserve">балансовые комиссии </w:t>
      </w:r>
      <w:r>
        <w:rPr>
          <w:bCs/>
          <w:color w:val="202020"/>
          <w:sz w:val="28"/>
          <w:szCs w:val="28"/>
        </w:rPr>
        <w:t>по</w:t>
      </w:r>
      <w:r w:rsidRPr="00B67129">
        <w:rPr>
          <w:bCs/>
          <w:color w:val="202020"/>
          <w:sz w:val="28"/>
          <w:szCs w:val="28"/>
        </w:rPr>
        <w:t xml:space="preserve"> оценке деятельности коммунальных предприятий с целью не  только </w:t>
      </w:r>
      <w:proofErr w:type="gramStart"/>
      <w:r w:rsidRPr="00B67129">
        <w:rPr>
          <w:bCs/>
          <w:color w:val="202020"/>
          <w:sz w:val="28"/>
          <w:szCs w:val="28"/>
        </w:rPr>
        <w:t>узнать</w:t>
      </w:r>
      <w:proofErr w:type="gramEnd"/>
      <w:r w:rsidRPr="00B67129">
        <w:rPr>
          <w:bCs/>
          <w:color w:val="202020"/>
          <w:sz w:val="28"/>
          <w:szCs w:val="28"/>
        </w:rPr>
        <w:t xml:space="preserve">, но и помочь  с решением существующих проблем, определиться с перспективой. </w:t>
      </w:r>
      <w:r>
        <w:rPr>
          <w:bCs/>
          <w:color w:val="202020"/>
          <w:sz w:val="28"/>
          <w:szCs w:val="28"/>
        </w:rPr>
        <w:t xml:space="preserve">Был проведен </w:t>
      </w:r>
      <w:r w:rsidRPr="00B67129">
        <w:rPr>
          <w:bCs/>
          <w:color w:val="202020"/>
          <w:sz w:val="28"/>
          <w:szCs w:val="28"/>
        </w:rPr>
        <w:t xml:space="preserve"> анализ финансового состояния</w:t>
      </w:r>
      <w:r>
        <w:rPr>
          <w:bCs/>
          <w:color w:val="202020"/>
          <w:sz w:val="28"/>
          <w:szCs w:val="28"/>
        </w:rPr>
        <w:t xml:space="preserve"> всех муниципальных предприятий осуществляющих теплоснабжение.</w:t>
      </w:r>
      <w:r w:rsidRPr="003A598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67129">
        <w:rPr>
          <w:sz w:val="28"/>
          <w:szCs w:val="28"/>
        </w:rPr>
        <w:t xml:space="preserve"> положительную сторону отмети</w:t>
      </w:r>
      <w:r>
        <w:rPr>
          <w:sz w:val="28"/>
          <w:szCs w:val="28"/>
        </w:rPr>
        <w:t>ли</w:t>
      </w:r>
      <w:r w:rsidRPr="00B67129">
        <w:rPr>
          <w:sz w:val="28"/>
          <w:szCs w:val="28"/>
        </w:rPr>
        <w:t xml:space="preserve"> работу МУП «Новоникольское ЖКХ» и МУП «</w:t>
      </w:r>
      <w:proofErr w:type="spellStart"/>
      <w:r w:rsidRPr="00B67129">
        <w:rPr>
          <w:sz w:val="28"/>
          <w:szCs w:val="28"/>
        </w:rPr>
        <w:t>Щербаковское</w:t>
      </w:r>
      <w:proofErr w:type="spellEnd"/>
      <w:r w:rsidRPr="00B67129">
        <w:rPr>
          <w:sz w:val="28"/>
          <w:szCs w:val="28"/>
        </w:rPr>
        <w:t xml:space="preserve"> ЖКХ». В этих  коммунальных хозяйствах оптимальное  штатное расписание, расходы на ГСМ. Фонд  оплаты труда почти соответст</w:t>
      </w:r>
      <w:r>
        <w:rPr>
          <w:sz w:val="28"/>
          <w:szCs w:val="28"/>
        </w:rPr>
        <w:t xml:space="preserve">вует производственной программе </w:t>
      </w:r>
      <w:r w:rsidRPr="00B67129">
        <w:rPr>
          <w:sz w:val="28"/>
          <w:szCs w:val="28"/>
        </w:rPr>
        <w:t>(885,0 МУП «Новоникольское ЖКХ» и МУП «</w:t>
      </w:r>
      <w:proofErr w:type="spellStart"/>
      <w:r w:rsidRPr="00B67129">
        <w:rPr>
          <w:sz w:val="28"/>
          <w:szCs w:val="28"/>
        </w:rPr>
        <w:t>Щербаковское</w:t>
      </w:r>
      <w:proofErr w:type="spellEnd"/>
      <w:r w:rsidRPr="00B67129">
        <w:rPr>
          <w:sz w:val="28"/>
          <w:szCs w:val="28"/>
        </w:rPr>
        <w:t xml:space="preserve"> ЖКХ» 1281,0). Плата за уголь НН 50%, </w:t>
      </w:r>
      <w:proofErr w:type="spellStart"/>
      <w:r w:rsidRPr="00B67129">
        <w:rPr>
          <w:sz w:val="28"/>
          <w:szCs w:val="28"/>
        </w:rPr>
        <w:t>Ще</w:t>
      </w:r>
      <w:r>
        <w:rPr>
          <w:sz w:val="28"/>
          <w:szCs w:val="28"/>
        </w:rPr>
        <w:t>рбаковское</w:t>
      </w:r>
      <w:proofErr w:type="spellEnd"/>
      <w:r>
        <w:rPr>
          <w:sz w:val="28"/>
          <w:szCs w:val="28"/>
        </w:rPr>
        <w:t xml:space="preserve"> ЖКХ -</w:t>
      </w:r>
      <w:r w:rsidRPr="00B67129">
        <w:rPr>
          <w:sz w:val="28"/>
          <w:szCs w:val="28"/>
        </w:rPr>
        <w:t xml:space="preserve"> 95% от выручки за тепло, соответствует тарифной расщепляющей.</w:t>
      </w:r>
      <w:r w:rsidRPr="003A5983">
        <w:rPr>
          <w:color w:val="202020"/>
          <w:sz w:val="28"/>
          <w:szCs w:val="28"/>
        </w:rPr>
        <w:t xml:space="preserve"> </w:t>
      </w:r>
      <w:r w:rsidRPr="00B67129">
        <w:rPr>
          <w:color w:val="202020"/>
          <w:sz w:val="28"/>
          <w:szCs w:val="28"/>
        </w:rPr>
        <w:t xml:space="preserve">В результате проверки четырех </w:t>
      </w:r>
      <w:proofErr w:type="spellStart"/>
      <w:r w:rsidRPr="00B67129">
        <w:rPr>
          <w:color w:val="202020"/>
          <w:sz w:val="28"/>
          <w:szCs w:val="28"/>
        </w:rPr>
        <w:t>МУПов</w:t>
      </w:r>
      <w:proofErr w:type="spellEnd"/>
      <w:r w:rsidRPr="00B67129">
        <w:rPr>
          <w:color w:val="202020"/>
          <w:sz w:val="28"/>
          <w:szCs w:val="28"/>
        </w:rPr>
        <w:t xml:space="preserve"> (Еланское,</w:t>
      </w:r>
      <w:r>
        <w:rPr>
          <w:color w:val="202020"/>
          <w:sz w:val="28"/>
          <w:szCs w:val="28"/>
        </w:rPr>
        <w:t xml:space="preserve"> </w:t>
      </w:r>
      <w:proofErr w:type="spellStart"/>
      <w:r w:rsidRPr="00B67129">
        <w:rPr>
          <w:color w:val="202020"/>
          <w:sz w:val="28"/>
          <w:szCs w:val="28"/>
        </w:rPr>
        <w:t>Дубровинское</w:t>
      </w:r>
      <w:proofErr w:type="spellEnd"/>
      <w:r w:rsidRPr="00B67129">
        <w:rPr>
          <w:color w:val="202020"/>
          <w:sz w:val="28"/>
          <w:szCs w:val="28"/>
        </w:rPr>
        <w:t>,</w:t>
      </w:r>
      <w:r>
        <w:rPr>
          <w:color w:val="202020"/>
          <w:sz w:val="28"/>
          <w:szCs w:val="28"/>
        </w:rPr>
        <w:t xml:space="preserve"> </w:t>
      </w:r>
      <w:proofErr w:type="spellStart"/>
      <w:r w:rsidRPr="00B67129">
        <w:rPr>
          <w:color w:val="202020"/>
          <w:sz w:val="28"/>
          <w:szCs w:val="28"/>
        </w:rPr>
        <w:t>Козинское</w:t>
      </w:r>
      <w:proofErr w:type="spellEnd"/>
      <w:r w:rsidRPr="00B67129">
        <w:rPr>
          <w:color w:val="202020"/>
          <w:sz w:val="28"/>
          <w:szCs w:val="28"/>
        </w:rPr>
        <w:t xml:space="preserve">, </w:t>
      </w:r>
      <w:proofErr w:type="spellStart"/>
      <w:r w:rsidRPr="00B67129">
        <w:rPr>
          <w:color w:val="202020"/>
          <w:sz w:val="28"/>
          <w:szCs w:val="28"/>
        </w:rPr>
        <w:t>Яркульское</w:t>
      </w:r>
      <w:proofErr w:type="spellEnd"/>
      <w:r w:rsidRPr="00B67129">
        <w:rPr>
          <w:color w:val="202020"/>
          <w:sz w:val="28"/>
          <w:szCs w:val="28"/>
        </w:rPr>
        <w:t xml:space="preserve"> ЖКХ) обозначилась </w:t>
      </w:r>
      <w:r w:rsidRPr="00B67129">
        <w:rPr>
          <w:b/>
          <w:color w:val="202020"/>
          <w:sz w:val="28"/>
          <w:szCs w:val="28"/>
        </w:rPr>
        <w:t>системная проблема</w:t>
      </w:r>
      <w:r w:rsidRPr="00B67129">
        <w:rPr>
          <w:color w:val="202020"/>
          <w:sz w:val="28"/>
          <w:szCs w:val="28"/>
        </w:rPr>
        <w:t xml:space="preserve">, и это не низкие тарифы и долги за </w:t>
      </w:r>
      <w:proofErr w:type="gramStart"/>
      <w:r w:rsidRPr="00B67129">
        <w:rPr>
          <w:color w:val="202020"/>
          <w:sz w:val="28"/>
          <w:szCs w:val="28"/>
        </w:rPr>
        <w:t>уголь–муниципальное</w:t>
      </w:r>
      <w:proofErr w:type="gramEnd"/>
      <w:r w:rsidRPr="00B67129">
        <w:rPr>
          <w:color w:val="202020"/>
          <w:sz w:val="28"/>
          <w:szCs w:val="28"/>
        </w:rPr>
        <w:t xml:space="preserve">  имущество и выручка предприятий по регулируемым видам деятельности используются</w:t>
      </w:r>
      <w:r>
        <w:rPr>
          <w:color w:val="202020"/>
          <w:sz w:val="28"/>
          <w:szCs w:val="28"/>
        </w:rPr>
        <w:t>,</w:t>
      </w:r>
      <w:r w:rsidRPr="00B67129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>неэффективно,</w:t>
      </w:r>
      <w:r w:rsidRPr="00B67129">
        <w:rPr>
          <w:color w:val="202020"/>
          <w:sz w:val="28"/>
          <w:szCs w:val="28"/>
        </w:rPr>
        <w:t xml:space="preserve"> а в некоторых случаях просто  неразумно</w:t>
      </w:r>
      <w:r w:rsidRPr="0091408F">
        <w:rPr>
          <w:color w:val="202020"/>
          <w:sz w:val="28"/>
          <w:szCs w:val="28"/>
        </w:rPr>
        <w:t>.</w:t>
      </w:r>
      <w:r w:rsidRPr="0091408F">
        <w:rPr>
          <w:sz w:val="28"/>
          <w:szCs w:val="28"/>
        </w:rPr>
        <w:t xml:space="preserve"> По итогам</w:t>
      </w:r>
      <w:r w:rsidRPr="00B67129">
        <w:rPr>
          <w:sz w:val="28"/>
          <w:szCs w:val="28"/>
        </w:rPr>
        <w:t xml:space="preserve"> проведения балансовых комиссий, нами</w:t>
      </w:r>
      <w:r>
        <w:rPr>
          <w:sz w:val="28"/>
          <w:szCs w:val="28"/>
        </w:rPr>
        <w:t xml:space="preserve"> были заслушаны главы, директоры и бухгалтеры</w:t>
      </w:r>
      <w:r w:rsidRPr="00B67129">
        <w:rPr>
          <w:sz w:val="28"/>
          <w:szCs w:val="28"/>
        </w:rPr>
        <w:t>,</w:t>
      </w:r>
      <w:r>
        <w:rPr>
          <w:sz w:val="28"/>
          <w:szCs w:val="28"/>
        </w:rPr>
        <w:t xml:space="preserve"> были даны рекомендации</w:t>
      </w:r>
      <w:r w:rsidRPr="00B6712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67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 </w:t>
      </w:r>
      <w:r w:rsidRPr="00B67129">
        <w:rPr>
          <w:sz w:val="28"/>
          <w:szCs w:val="28"/>
        </w:rPr>
        <w:t>срок  на исправление положения дел в ЖКХ.</w:t>
      </w:r>
      <w:r>
        <w:rPr>
          <w:sz w:val="28"/>
          <w:szCs w:val="28"/>
        </w:rPr>
        <w:t xml:space="preserve"> Положительные изменения произошли в Дубровинском, Еланском, </w:t>
      </w:r>
      <w:proofErr w:type="spellStart"/>
      <w:r>
        <w:rPr>
          <w:sz w:val="28"/>
          <w:szCs w:val="28"/>
        </w:rPr>
        <w:t>Яркульском</w:t>
      </w:r>
      <w:proofErr w:type="spellEnd"/>
      <w:r>
        <w:rPr>
          <w:sz w:val="28"/>
          <w:szCs w:val="28"/>
        </w:rPr>
        <w:t xml:space="preserve"> МО, как  результат -  отсутствие просроченной кредиторской задолженности за уголь. </w:t>
      </w:r>
    </w:p>
    <w:p w:rsidR="00694D0C" w:rsidRDefault="00694D0C" w:rsidP="00694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B6712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Козинском</w:t>
      </w:r>
      <w:proofErr w:type="spellEnd"/>
      <w:r>
        <w:rPr>
          <w:sz w:val="28"/>
          <w:szCs w:val="28"/>
        </w:rPr>
        <w:t xml:space="preserve"> МО осталось все на прежнем уровне:</w:t>
      </w:r>
    </w:p>
    <w:p w:rsidR="00694D0C" w:rsidRDefault="00694D0C" w:rsidP="00694D0C">
      <w:pPr>
        <w:jc w:val="both"/>
        <w:rPr>
          <w:sz w:val="28"/>
          <w:szCs w:val="28"/>
        </w:rPr>
      </w:pPr>
      <w:r>
        <w:rPr>
          <w:sz w:val="28"/>
          <w:szCs w:val="28"/>
        </w:rPr>
        <w:t>-долг за уголь, необоснованно высокая численность работников, отсутствие дополнительных доходов (</w:t>
      </w:r>
      <w:proofErr w:type="spellStart"/>
      <w:r>
        <w:rPr>
          <w:sz w:val="28"/>
          <w:szCs w:val="28"/>
        </w:rPr>
        <w:t>ас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ашина</w:t>
      </w:r>
      <w:proofErr w:type="spellEnd"/>
      <w:r>
        <w:rPr>
          <w:sz w:val="28"/>
          <w:szCs w:val="28"/>
        </w:rPr>
        <w:t>, трактор),рост  необоснованных расходов.</w:t>
      </w:r>
    </w:p>
    <w:p w:rsidR="00694D0C" w:rsidRDefault="00694D0C" w:rsidP="00694D0C">
      <w:pPr>
        <w:jc w:val="both"/>
        <w:rPr>
          <w:sz w:val="28"/>
          <w:szCs w:val="28"/>
        </w:rPr>
      </w:pPr>
      <w:r>
        <w:rPr>
          <w:sz w:val="28"/>
          <w:szCs w:val="28"/>
        </w:rPr>
        <w:t>В летний период, имея полный штат машинистов котельных, слесаря, сварщика не проведен ремонт котла (зарплата начислена всем), имея бульдозер – свалки убирает привлеченная со стороны организация, и т.д</w:t>
      </w:r>
      <w:proofErr w:type="gramStart"/>
      <w:r>
        <w:rPr>
          <w:sz w:val="28"/>
          <w:szCs w:val="28"/>
        </w:rPr>
        <w:t>..</w:t>
      </w:r>
      <w:proofErr w:type="gramEnd"/>
    </w:p>
    <w:p w:rsidR="00694D0C" w:rsidRPr="00B67129" w:rsidRDefault="00694D0C" w:rsidP="00694D0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Сегодня область распределяет финансовые средства </w:t>
      </w:r>
      <w:proofErr w:type="gramStart"/>
      <w:r>
        <w:rPr>
          <w:color w:val="202020"/>
          <w:sz w:val="28"/>
          <w:szCs w:val="28"/>
        </w:rPr>
        <w:t>на подготовку к зиме на основании защищенных выпадающих доходов в департаменте по тарифам</w:t>
      </w:r>
      <w:proofErr w:type="gramEnd"/>
      <w:r>
        <w:rPr>
          <w:color w:val="202020"/>
          <w:sz w:val="28"/>
          <w:szCs w:val="28"/>
        </w:rPr>
        <w:t>.</w:t>
      </w:r>
    </w:p>
    <w:p w:rsidR="00694D0C" w:rsidRPr="00B67129" w:rsidRDefault="00694D0C" w:rsidP="00694D0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B2210D">
        <w:rPr>
          <w:sz w:val="28"/>
          <w:szCs w:val="28"/>
        </w:rPr>
        <w:t xml:space="preserve"> </w:t>
      </w:r>
      <w:r w:rsidRPr="00B2210D">
        <w:rPr>
          <w:b/>
          <w:sz w:val="28"/>
          <w:szCs w:val="28"/>
        </w:rPr>
        <w:t>Выпадающие доходы</w:t>
      </w:r>
      <w:r w:rsidRPr="00B2210D">
        <w:rPr>
          <w:sz w:val="28"/>
          <w:szCs w:val="28"/>
        </w:rPr>
        <w:t xml:space="preserve"> - это доходы, недополученные в связи с сокращением плановых  объемов реализации</w:t>
      </w:r>
      <w:r>
        <w:rPr>
          <w:sz w:val="28"/>
          <w:szCs w:val="28"/>
        </w:rPr>
        <w:t>, а не компенсация не обоснованных расходов.</w:t>
      </w:r>
      <w:r w:rsidRPr="00B67129">
        <w:rPr>
          <w:color w:val="202020"/>
          <w:sz w:val="28"/>
          <w:szCs w:val="28"/>
        </w:rPr>
        <w:t xml:space="preserve"> </w:t>
      </w:r>
      <w:r w:rsidRPr="00B2210D">
        <w:rPr>
          <w:sz w:val="28"/>
          <w:szCs w:val="28"/>
        </w:rPr>
        <w:t xml:space="preserve">В </w:t>
      </w:r>
      <w:r>
        <w:rPr>
          <w:sz w:val="28"/>
          <w:szCs w:val="28"/>
        </w:rPr>
        <w:t>нашей</w:t>
      </w:r>
      <w:r w:rsidRPr="00B2210D">
        <w:rPr>
          <w:sz w:val="28"/>
          <w:szCs w:val="28"/>
        </w:rPr>
        <w:t xml:space="preserve"> ситуации вести речь о недополученных доходах, по крайней мере, неактуально</w:t>
      </w:r>
      <w:r>
        <w:rPr>
          <w:sz w:val="28"/>
          <w:szCs w:val="28"/>
        </w:rPr>
        <w:t>.</w:t>
      </w:r>
    </w:p>
    <w:p w:rsidR="00694D0C" w:rsidRPr="0091408F" w:rsidRDefault="00694D0C" w:rsidP="00694D0C">
      <w:pPr>
        <w:jc w:val="both"/>
        <w:rPr>
          <w:sz w:val="28"/>
          <w:szCs w:val="28"/>
        </w:rPr>
      </w:pPr>
      <w:r w:rsidRPr="0091408F">
        <w:rPr>
          <w:b/>
          <w:sz w:val="28"/>
          <w:szCs w:val="28"/>
        </w:rPr>
        <w:t xml:space="preserve">  </w:t>
      </w:r>
      <w:r w:rsidRPr="0091408F">
        <w:rPr>
          <w:sz w:val="28"/>
          <w:szCs w:val="28"/>
        </w:rPr>
        <w:t xml:space="preserve">В этом году из областного бюджета району выделены целевые средства   на подготовку к зиме, для расчетов за поставленное топливо в 2015- 2016 гг. всего  695,7,0 тыс. руб. </w:t>
      </w:r>
    </w:p>
    <w:p w:rsidR="00694D0C" w:rsidRPr="001A56A0" w:rsidRDefault="00694D0C" w:rsidP="00694D0C">
      <w:pPr>
        <w:pStyle w:val="a8"/>
      </w:pPr>
      <w:r w:rsidRPr="006D7ADF">
        <w:t>Несмотря на проблемы</w:t>
      </w:r>
      <w:r>
        <w:t>,</w:t>
      </w:r>
      <w:r w:rsidRPr="006D7ADF">
        <w:t xml:space="preserve"> </w:t>
      </w:r>
      <w:r w:rsidRPr="00B72842">
        <w:t xml:space="preserve">проделана и ведется  определенная работа по подготовке котельных, тепловых  и  </w:t>
      </w:r>
      <w:r>
        <w:t xml:space="preserve">водопроводных </w:t>
      </w:r>
      <w:r w:rsidRPr="00B72842">
        <w:t>сетей, жилья.    Во всех МО района имеются утвержденные схемы тепло и водоснабжения поселений, программы комплексного развития коммунальной инфраструктуры</w:t>
      </w:r>
    </w:p>
    <w:p w:rsidR="00694D0C" w:rsidRPr="00A27C6F" w:rsidRDefault="00694D0C" w:rsidP="00694D0C">
      <w:pPr>
        <w:pStyle w:val="a8"/>
      </w:pPr>
      <w:r w:rsidRPr="001A56A0">
        <w:t>Основные причины настоящего положения</w:t>
      </w:r>
      <w:r w:rsidRPr="00A27C6F">
        <w:t xml:space="preserve"> дел по расчетам за поставленные топлив</w:t>
      </w:r>
      <w:r>
        <w:t>н</w:t>
      </w:r>
      <w:proofErr w:type="gramStart"/>
      <w:r w:rsidRPr="00A27C6F">
        <w:t>о-</w:t>
      </w:r>
      <w:proofErr w:type="gramEnd"/>
      <w:r w:rsidRPr="00A27C6F">
        <w:t xml:space="preserve"> энергетические ресурсы и созданию запасов топлива: </w:t>
      </w:r>
    </w:p>
    <w:p w:rsidR="00694D0C" w:rsidRPr="00A27C6F" w:rsidRDefault="00694D0C" w:rsidP="00694D0C">
      <w:pPr>
        <w:ind w:firstLine="540"/>
        <w:jc w:val="both"/>
        <w:rPr>
          <w:sz w:val="28"/>
          <w:szCs w:val="28"/>
        </w:rPr>
      </w:pPr>
      <w:r w:rsidRPr="00950B79">
        <w:rPr>
          <w:b/>
          <w:sz w:val="28"/>
          <w:szCs w:val="28"/>
        </w:rPr>
        <w:t>1</w:t>
      </w:r>
      <w:r w:rsidRPr="00A27C6F">
        <w:rPr>
          <w:sz w:val="28"/>
          <w:szCs w:val="28"/>
        </w:rPr>
        <w:t xml:space="preserve">. Несоответствие утвержденного экономически обоснованного тарифа на тепловую энергию, фактическим затратам предприятий в течение нескольких лет. Рост </w:t>
      </w:r>
      <w:proofErr w:type="spellStart"/>
      <w:r w:rsidRPr="00A27C6F">
        <w:rPr>
          <w:sz w:val="28"/>
          <w:szCs w:val="28"/>
        </w:rPr>
        <w:t>диспаритета</w:t>
      </w:r>
      <w:proofErr w:type="spellEnd"/>
      <w:r w:rsidRPr="00A27C6F">
        <w:rPr>
          <w:sz w:val="28"/>
          <w:szCs w:val="28"/>
        </w:rPr>
        <w:t xml:space="preserve"> между   ценами на топливо, материалы, оборудование  и</w:t>
      </w:r>
      <w:r>
        <w:rPr>
          <w:sz w:val="28"/>
          <w:szCs w:val="28"/>
        </w:rPr>
        <w:t xml:space="preserve"> стоимостью коммунальных услуг.</w:t>
      </w:r>
    </w:p>
    <w:p w:rsidR="00694D0C" w:rsidRPr="00A27C6F" w:rsidRDefault="00694D0C" w:rsidP="00694D0C">
      <w:pPr>
        <w:ind w:firstLine="567"/>
        <w:jc w:val="both"/>
        <w:rPr>
          <w:sz w:val="28"/>
          <w:szCs w:val="28"/>
        </w:rPr>
      </w:pPr>
      <w:r w:rsidRPr="00950B79">
        <w:rPr>
          <w:b/>
          <w:sz w:val="28"/>
          <w:szCs w:val="28"/>
        </w:rPr>
        <w:t>2</w:t>
      </w:r>
      <w:r w:rsidRPr="00A27C6F">
        <w:rPr>
          <w:sz w:val="28"/>
          <w:szCs w:val="28"/>
        </w:rPr>
        <w:t>. Низкая платежная дисциплина отдельных потребителей бюджетной сферы и хозяйствующих субъектов (рост просроченной дебиторской задолженности)</w:t>
      </w:r>
      <w:r>
        <w:rPr>
          <w:sz w:val="28"/>
          <w:szCs w:val="28"/>
        </w:rPr>
        <w:t>.</w:t>
      </w:r>
    </w:p>
    <w:p w:rsidR="00694D0C" w:rsidRPr="00A27C6F" w:rsidRDefault="00694D0C" w:rsidP="00694D0C">
      <w:pPr>
        <w:ind w:firstLine="567"/>
        <w:jc w:val="both"/>
        <w:rPr>
          <w:sz w:val="28"/>
          <w:szCs w:val="28"/>
        </w:rPr>
      </w:pPr>
      <w:r w:rsidRPr="00950B79">
        <w:rPr>
          <w:b/>
          <w:sz w:val="28"/>
          <w:szCs w:val="28"/>
        </w:rPr>
        <w:t>3.</w:t>
      </w:r>
      <w:r w:rsidRPr="00A27C6F">
        <w:rPr>
          <w:sz w:val="28"/>
          <w:szCs w:val="28"/>
        </w:rPr>
        <w:t xml:space="preserve">  Усиление законодательных требований к предприятиям, влекущие за собой </w:t>
      </w:r>
      <w:r>
        <w:rPr>
          <w:sz w:val="28"/>
          <w:szCs w:val="28"/>
        </w:rPr>
        <w:t>дополнительные</w:t>
      </w:r>
      <w:r w:rsidRPr="00A27C6F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финансовые</w:t>
      </w:r>
      <w:r w:rsidRPr="00A27C6F">
        <w:rPr>
          <w:sz w:val="28"/>
          <w:szCs w:val="28"/>
        </w:rPr>
        <w:t xml:space="preserve"> затраты. </w:t>
      </w:r>
    </w:p>
    <w:p w:rsidR="00694D0C" w:rsidRPr="00A27C6F" w:rsidRDefault="00694D0C" w:rsidP="00694D0C">
      <w:pPr>
        <w:ind w:firstLine="567"/>
        <w:jc w:val="both"/>
        <w:rPr>
          <w:sz w:val="28"/>
          <w:szCs w:val="28"/>
        </w:rPr>
      </w:pPr>
      <w:r w:rsidRPr="00950B79">
        <w:rPr>
          <w:b/>
          <w:sz w:val="28"/>
          <w:szCs w:val="28"/>
        </w:rPr>
        <w:t>4.</w:t>
      </w:r>
      <w:r w:rsidRPr="00A27C6F">
        <w:rPr>
          <w:sz w:val="28"/>
          <w:szCs w:val="28"/>
        </w:rPr>
        <w:t xml:space="preserve"> Несоответствие действующего теплотехнического оборудования и трубопроводов современным требованиям </w:t>
      </w:r>
      <w:proofErr w:type="spellStart"/>
      <w:r w:rsidRPr="00A27C6F">
        <w:rPr>
          <w:sz w:val="28"/>
          <w:szCs w:val="28"/>
        </w:rPr>
        <w:t>энергоэффективности</w:t>
      </w:r>
      <w:proofErr w:type="spellEnd"/>
      <w:r w:rsidRPr="00A27C6F">
        <w:rPr>
          <w:sz w:val="28"/>
          <w:szCs w:val="28"/>
        </w:rPr>
        <w:t>.</w:t>
      </w:r>
    </w:p>
    <w:p w:rsidR="00694D0C" w:rsidRPr="00A27C6F" w:rsidRDefault="00694D0C" w:rsidP="00694D0C">
      <w:pPr>
        <w:ind w:firstLine="567"/>
        <w:jc w:val="both"/>
        <w:rPr>
          <w:sz w:val="28"/>
          <w:szCs w:val="28"/>
        </w:rPr>
      </w:pPr>
      <w:r w:rsidRPr="00950B79">
        <w:rPr>
          <w:b/>
          <w:sz w:val="28"/>
          <w:szCs w:val="28"/>
        </w:rPr>
        <w:t>5.</w:t>
      </w:r>
      <w:r w:rsidRPr="00A27C6F">
        <w:rPr>
          <w:sz w:val="28"/>
          <w:szCs w:val="28"/>
        </w:rPr>
        <w:t xml:space="preserve">  Отсутствие  контроля качества и сохранности угля.</w:t>
      </w:r>
    </w:p>
    <w:p w:rsidR="00694D0C" w:rsidRDefault="00694D0C" w:rsidP="00694D0C">
      <w:pPr>
        <w:ind w:firstLine="567"/>
        <w:jc w:val="both"/>
        <w:rPr>
          <w:sz w:val="28"/>
          <w:szCs w:val="28"/>
        </w:rPr>
      </w:pPr>
      <w:r w:rsidRPr="00950B79">
        <w:rPr>
          <w:b/>
          <w:sz w:val="28"/>
          <w:szCs w:val="28"/>
        </w:rPr>
        <w:t>6</w:t>
      </w:r>
      <w:r w:rsidRPr="00A27C6F">
        <w:rPr>
          <w:sz w:val="28"/>
          <w:szCs w:val="28"/>
        </w:rPr>
        <w:t>. Отсутствие грамотных</w:t>
      </w:r>
      <w:r>
        <w:rPr>
          <w:sz w:val="28"/>
          <w:szCs w:val="28"/>
        </w:rPr>
        <w:t>,</w:t>
      </w:r>
      <w:r w:rsidRPr="00A27C6F">
        <w:rPr>
          <w:sz w:val="28"/>
          <w:szCs w:val="28"/>
        </w:rPr>
        <w:t xml:space="preserve"> квалифицированных специалистов.</w:t>
      </w:r>
    </w:p>
    <w:p w:rsidR="00694D0C" w:rsidRPr="00A27C6F" w:rsidRDefault="00694D0C" w:rsidP="00694D0C">
      <w:pPr>
        <w:ind w:firstLine="567"/>
        <w:jc w:val="both"/>
        <w:rPr>
          <w:sz w:val="28"/>
          <w:szCs w:val="28"/>
        </w:rPr>
      </w:pPr>
      <w:r w:rsidRPr="00A27C6F">
        <w:rPr>
          <w:sz w:val="28"/>
          <w:szCs w:val="28"/>
        </w:rPr>
        <w:t>Самостоятельно решить полностью эти проблемы предприятия коммунального комплекса пока не в состоянии.</w:t>
      </w:r>
    </w:p>
    <w:p w:rsidR="00694D0C" w:rsidRPr="00A27C6F" w:rsidRDefault="00694D0C" w:rsidP="00694D0C">
      <w:pPr>
        <w:ind w:firstLine="567"/>
        <w:jc w:val="both"/>
        <w:rPr>
          <w:sz w:val="28"/>
          <w:szCs w:val="28"/>
        </w:rPr>
      </w:pPr>
      <w:r w:rsidRPr="00A27C6F">
        <w:rPr>
          <w:sz w:val="28"/>
          <w:szCs w:val="28"/>
        </w:rPr>
        <w:t>Увеличение тарифа на тепло в организациях,  до экономически обоснованных величин – невозможно (при  ежегодной индексации на определенный законом процент), поэтому необходима обоснованная компенсация разницы между расходами и доходами, определив официальный источник</w:t>
      </w:r>
      <w:r>
        <w:rPr>
          <w:sz w:val="28"/>
          <w:szCs w:val="28"/>
        </w:rPr>
        <w:t>.</w:t>
      </w:r>
    </w:p>
    <w:p w:rsidR="00694D0C" w:rsidRPr="00A27C6F" w:rsidRDefault="00694D0C" w:rsidP="00694D0C">
      <w:pPr>
        <w:ind w:firstLine="708"/>
        <w:jc w:val="both"/>
        <w:rPr>
          <w:sz w:val="28"/>
          <w:szCs w:val="28"/>
        </w:rPr>
      </w:pPr>
      <w:r w:rsidRPr="00A27C6F">
        <w:rPr>
          <w:sz w:val="28"/>
          <w:szCs w:val="28"/>
        </w:rPr>
        <w:t>Естественно, без финансовой помощи (дополнительно изыскать  1</w:t>
      </w:r>
      <w:r>
        <w:rPr>
          <w:sz w:val="28"/>
          <w:szCs w:val="28"/>
        </w:rPr>
        <w:t>3</w:t>
      </w:r>
      <w:r w:rsidRPr="00A27C6F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A27C6F">
        <w:rPr>
          <w:sz w:val="28"/>
          <w:szCs w:val="28"/>
        </w:rPr>
        <w:t xml:space="preserve"> млн. руб.), самостоятельно создать необходимый запас угля и  нормально функционировать предприятия не в состоянии</w:t>
      </w:r>
      <w:r>
        <w:rPr>
          <w:sz w:val="28"/>
          <w:szCs w:val="28"/>
        </w:rPr>
        <w:t>.</w:t>
      </w:r>
    </w:p>
    <w:p w:rsidR="00694D0C" w:rsidRPr="00A27C6F" w:rsidRDefault="00694D0C" w:rsidP="00694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</w:t>
      </w:r>
      <w:r w:rsidRPr="00A27C6F">
        <w:rPr>
          <w:sz w:val="28"/>
          <w:szCs w:val="28"/>
        </w:rPr>
        <w:t xml:space="preserve">ля успешной работы в следующий подготовительный период, необходимо: </w:t>
      </w:r>
    </w:p>
    <w:p w:rsidR="00694D0C" w:rsidRPr="00A27C6F" w:rsidRDefault="00694D0C" w:rsidP="00694D0C">
      <w:pPr>
        <w:ind w:left="-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27C6F">
        <w:rPr>
          <w:sz w:val="28"/>
          <w:szCs w:val="28"/>
        </w:rPr>
        <w:t>- Муниципальным образованиям поселений, предприятиям ЖКХ и учреждениям бюджетной сферы, в текущем году определить первоочередность мероприятий  программ капитального ремонта, реконструкции, энергосбережения, согласовав их с источниками финансирования.</w:t>
      </w:r>
    </w:p>
    <w:p w:rsidR="00694D0C" w:rsidRPr="00A27C6F" w:rsidRDefault="00694D0C" w:rsidP="00694D0C">
      <w:pPr>
        <w:pStyle w:val="1"/>
        <w:rPr>
          <w:i w:val="0"/>
          <w:iCs w:val="0"/>
          <w:u w:val="none"/>
        </w:rPr>
      </w:pPr>
      <w:r>
        <w:rPr>
          <w:i w:val="0"/>
          <w:iCs w:val="0"/>
          <w:u w:val="none"/>
        </w:rPr>
        <w:lastRenderedPageBreak/>
        <w:t xml:space="preserve">       </w:t>
      </w:r>
      <w:r w:rsidRPr="00A27C6F">
        <w:rPr>
          <w:i w:val="0"/>
          <w:iCs w:val="0"/>
          <w:u w:val="none"/>
        </w:rPr>
        <w:t>- Заблаговременно готовить ПСД и её экспертизу на планируемые объекты.</w:t>
      </w:r>
    </w:p>
    <w:p w:rsidR="00694D0C" w:rsidRPr="00A27C6F" w:rsidRDefault="00694D0C" w:rsidP="00694D0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27C6F">
        <w:rPr>
          <w:sz w:val="28"/>
          <w:szCs w:val="28"/>
        </w:rPr>
        <w:t>- Своевременно разрабатывать инвестиционные программы предприятий коммунального комплекса.</w:t>
      </w:r>
    </w:p>
    <w:p w:rsidR="00694D0C" w:rsidRPr="00A27C6F" w:rsidRDefault="00694D0C" w:rsidP="00694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27C6F">
        <w:rPr>
          <w:sz w:val="28"/>
          <w:szCs w:val="28"/>
        </w:rPr>
        <w:t>В целях своевременного начала отопительного сезона 201</w:t>
      </w:r>
      <w:r>
        <w:rPr>
          <w:sz w:val="28"/>
          <w:szCs w:val="28"/>
        </w:rPr>
        <w:t>6</w:t>
      </w:r>
      <w:r w:rsidRPr="00A27C6F">
        <w:rPr>
          <w:sz w:val="28"/>
          <w:szCs w:val="28"/>
        </w:rPr>
        <w:t xml:space="preserve"> - 201</w:t>
      </w:r>
      <w:r>
        <w:rPr>
          <w:sz w:val="28"/>
          <w:szCs w:val="28"/>
        </w:rPr>
        <w:t>7</w:t>
      </w:r>
      <w:r w:rsidRPr="00A27C6F">
        <w:rPr>
          <w:sz w:val="28"/>
          <w:szCs w:val="28"/>
        </w:rPr>
        <w:t xml:space="preserve"> года и благополучного его завершения, а также своевременной подготовке к следующему отопительному сезону считаю необходимым: </w:t>
      </w:r>
    </w:p>
    <w:p w:rsidR="00694D0C" w:rsidRPr="00A27C6F" w:rsidRDefault="00694D0C" w:rsidP="00694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27C6F">
        <w:rPr>
          <w:sz w:val="28"/>
          <w:szCs w:val="28"/>
        </w:rPr>
        <w:t>Муниципальным образованиям, где существуют  коммунальные предприятия, в целях создания нормативных неснижаемых  запасов угля, принять меры по опережающим расчетам бюджетных учреждений с предприятиями коммунального комплекса за теплоснабжение, рассмотреть возможность выделения субсидий  из местного бюджета.</w:t>
      </w:r>
    </w:p>
    <w:p w:rsidR="00694D0C" w:rsidRPr="00A27C6F" w:rsidRDefault="00694D0C" w:rsidP="00694D0C">
      <w:pPr>
        <w:tabs>
          <w:tab w:val="num" w:pos="1446"/>
        </w:tabs>
        <w:jc w:val="both"/>
        <w:rPr>
          <w:sz w:val="28"/>
          <w:szCs w:val="28"/>
        </w:rPr>
      </w:pPr>
      <w:r w:rsidRPr="00950B79">
        <w:rPr>
          <w:b/>
          <w:sz w:val="28"/>
          <w:szCs w:val="28"/>
        </w:rPr>
        <w:t>2.</w:t>
      </w:r>
      <w:r w:rsidRPr="00A27C6F">
        <w:rPr>
          <w:sz w:val="28"/>
          <w:szCs w:val="28"/>
        </w:rPr>
        <w:t xml:space="preserve">  Руководителям бюджетных учреждений </w:t>
      </w:r>
      <w:proofErr w:type="spellStart"/>
      <w:r w:rsidRPr="00A27C6F">
        <w:rPr>
          <w:sz w:val="28"/>
          <w:szCs w:val="28"/>
        </w:rPr>
        <w:t>Усть-Таркского</w:t>
      </w:r>
      <w:proofErr w:type="spellEnd"/>
      <w:r w:rsidRPr="00A27C6F">
        <w:rPr>
          <w:sz w:val="28"/>
          <w:szCs w:val="28"/>
        </w:rPr>
        <w:t xml:space="preserve"> района принять меры по своевременным и опережающим расчетам с предприятиями коммунального комплекса за теплоснабжение, с целью создания нормативных запасов угля. При формировании смет расходов на очередной финансовый год не допускать недофинансирования статей расходов на коммунальные платежи. </w:t>
      </w:r>
    </w:p>
    <w:p w:rsidR="00694D0C" w:rsidRPr="00A27C6F" w:rsidRDefault="00694D0C" w:rsidP="00694D0C">
      <w:pPr>
        <w:jc w:val="both"/>
        <w:rPr>
          <w:sz w:val="28"/>
          <w:szCs w:val="28"/>
        </w:rPr>
      </w:pPr>
      <w:r w:rsidRPr="00950B79">
        <w:rPr>
          <w:b/>
          <w:sz w:val="28"/>
          <w:szCs w:val="28"/>
        </w:rPr>
        <w:t>3.</w:t>
      </w:r>
      <w:r w:rsidRPr="00A27C6F">
        <w:rPr>
          <w:sz w:val="28"/>
          <w:szCs w:val="28"/>
        </w:rPr>
        <w:t xml:space="preserve"> Муниципальным образованиям сельских поселений района завершить подготовительные и ремонтные работы до начала отопительного сезона и в соответствии с требованиями оформить акты-паспорта готовности объектов коммунальной и социальной инфраструктуры к работе в зимних условиях 201</w:t>
      </w:r>
      <w:r>
        <w:rPr>
          <w:sz w:val="28"/>
          <w:szCs w:val="28"/>
        </w:rPr>
        <w:t>6</w:t>
      </w:r>
      <w:r w:rsidRPr="00A27C6F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A27C6F">
        <w:rPr>
          <w:sz w:val="28"/>
          <w:szCs w:val="28"/>
        </w:rPr>
        <w:t xml:space="preserve">гг. </w:t>
      </w:r>
    </w:p>
    <w:p w:rsidR="00694D0C" w:rsidRDefault="00694D0C" w:rsidP="00694D0C">
      <w:pPr>
        <w:jc w:val="both"/>
        <w:rPr>
          <w:sz w:val="28"/>
          <w:szCs w:val="28"/>
        </w:rPr>
      </w:pPr>
      <w:r w:rsidRPr="00950B79">
        <w:rPr>
          <w:b/>
          <w:sz w:val="28"/>
          <w:szCs w:val="28"/>
        </w:rPr>
        <w:t>4</w:t>
      </w:r>
      <w:r w:rsidRPr="00A27C6F">
        <w:rPr>
          <w:sz w:val="28"/>
          <w:szCs w:val="28"/>
        </w:rPr>
        <w:t xml:space="preserve">. Главам </w:t>
      </w:r>
      <w:r>
        <w:rPr>
          <w:sz w:val="28"/>
          <w:szCs w:val="28"/>
        </w:rPr>
        <w:t>поселений</w:t>
      </w:r>
      <w:r w:rsidRPr="00A27C6F">
        <w:rPr>
          <w:sz w:val="28"/>
          <w:szCs w:val="28"/>
        </w:rPr>
        <w:t xml:space="preserve"> и руководителям предприятий коммунальной сферы, </w:t>
      </w:r>
      <w:r>
        <w:rPr>
          <w:sz w:val="28"/>
          <w:szCs w:val="28"/>
        </w:rPr>
        <w:t xml:space="preserve">принять меры </w:t>
      </w:r>
      <w:r w:rsidRPr="00A27C6F">
        <w:rPr>
          <w:sz w:val="28"/>
          <w:szCs w:val="28"/>
        </w:rPr>
        <w:t xml:space="preserve"> по сокращению дебиторской задолженности потребителей коммунальных услуг.</w:t>
      </w:r>
    </w:p>
    <w:p w:rsidR="00694D0C" w:rsidRDefault="00694D0C" w:rsidP="00694D0C">
      <w:pPr>
        <w:jc w:val="both"/>
        <w:rPr>
          <w:color w:val="0000FF"/>
          <w:sz w:val="28"/>
          <w:szCs w:val="28"/>
        </w:rPr>
      </w:pPr>
      <w:r w:rsidRPr="00A27C6F">
        <w:rPr>
          <w:sz w:val="28"/>
          <w:szCs w:val="28"/>
        </w:rPr>
        <w:t>Зам</w:t>
      </w:r>
      <w:r>
        <w:rPr>
          <w:sz w:val="28"/>
          <w:szCs w:val="28"/>
        </w:rPr>
        <w:t>еститель</w:t>
      </w:r>
      <w:r w:rsidRPr="00A27C6F">
        <w:rPr>
          <w:sz w:val="28"/>
          <w:szCs w:val="28"/>
        </w:rPr>
        <w:t xml:space="preserve"> главы администрации</w:t>
      </w:r>
      <w:r w:rsidRPr="002046DB">
        <w:rPr>
          <w:color w:val="0000FF"/>
          <w:sz w:val="28"/>
          <w:szCs w:val="28"/>
        </w:rPr>
        <w:t xml:space="preserve"> </w:t>
      </w:r>
    </w:p>
    <w:p w:rsidR="00694D0C" w:rsidRDefault="00694D0C" w:rsidP="00694D0C">
      <w:pPr>
        <w:ind w:left="-18"/>
        <w:jc w:val="both"/>
        <w:rPr>
          <w:color w:val="0000FF"/>
          <w:sz w:val="28"/>
          <w:szCs w:val="28"/>
        </w:rPr>
      </w:pPr>
      <w:r w:rsidRPr="00AE307A">
        <w:rPr>
          <w:sz w:val="28"/>
          <w:szCs w:val="28"/>
        </w:rPr>
        <w:t>по вопросам развития инфраструктуры</w:t>
      </w:r>
      <w:r w:rsidRPr="002046DB">
        <w:rPr>
          <w:color w:val="0000FF"/>
          <w:sz w:val="28"/>
          <w:szCs w:val="28"/>
        </w:rPr>
        <w:t xml:space="preserve">   </w:t>
      </w:r>
    </w:p>
    <w:p w:rsidR="00694D0C" w:rsidRPr="002046DB" w:rsidRDefault="00694D0C" w:rsidP="00694D0C">
      <w:pPr>
        <w:ind w:left="-18"/>
        <w:jc w:val="both"/>
        <w:rPr>
          <w:color w:val="0000FF"/>
          <w:sz w:val="28"/>
          <w:szCs w:val="28"/>
        </w:rPr>
      </w:pPr>
      <w:r w:rsidRPr="00AE307A">
        <w:rPr>
          <w:sz w:val="28"/>
          <w:szCs w:val="28"/>
        </w:rPr>
        <w:t>и строительства</w:t>
      </w:r>
      <w:r w:rsidRPr="002046DB">
        <w:rPr>
          <w:color w:val="0000FF"/>
          <w:sz w:val="28"/>
          <w:szCs w:val="28"/>
        </w:rPr>
        <w:t xml:space="preserve">                                        </w:t>
      </w:r>
      <w:r>
        <w:rPr>
          <w:color w:val="0000FF"/>
          <w:sz w:val="28"/>
          <w:szCs w:val="28"/>
        </w:rPr>
        <w:t xml:space="preserve">                                 </w:t>
      </w:r>
      <w:r w:rsidRPr="002046DB">
        <w:rPr>
          <w:color w:val="0000FF"/>
          <w:sz w:val="28"/>
          <w:szCs w:val="28"/>
        </w:rPr>
        <w:t xml:space="preserve"> </w:t>
      </w:r>
      <w:r w:rsidRPr="007F3F6F">
        <w:rPr>
          <w:sz w:val="28"/>
          <w:szCs w:val="28"/>
        </w:rPr>
        <w:t>С.Н.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Проценко </w:t>
      </w:r>
      <w:r w:rsidRPr="002046DB">
        <w:rPr>
          <w:color w:val="0000FF"/>
          <w:sz w:val="28"/>
          <w:szCs w:val="28"/>
        </w:rPr>
        <w:t xml:space="preserve">    </w:t>
      </w:r>
    </w:p>
    <w:p w:rsidR="00694D0C" w:rsidRDefault="00694D0C" w:rsidP="00B55586">
      <w:pPr>
        <w:ind w:right="-307"/>
        <w:rPr>
          <w:sz w:val="28"/>
          <w:szCs w:val="28"/>
        </w:rPr>
      </w:pPr>
    </w:p>
    <w:sectPr w:rsidR="0069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0EF3"/>
    <w:multiLevelType w:val="hybridMultilevel"/>
    <w:tmpl w:val="89F04E4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6E20165"/>
    <w:multiLevelType w:val="hybridMultilevel"/>
    <w:tmpl w:val="EB3045B8"/>
    <w:lvl w:ilvl="0" w:tplc="10642B8A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BAFAA262">
      <w:numFmt w:val="none"/>
      <w:lvlText w:val=""/>
      <w:lvlJc w:val="left"/>
      <w:pPr>
        <w:tabs>
          <w:tab w:val="num" w:pos="360"/>
        </w:tabs>
      </w:pPr>
    </w:lvl>
    <w:lvl w:ilvl="2" w:tplc="F17842CA">
      <w:numFmt w:val="none"/>
      <w:lvlText w:val=""/>
      <w:lvlJc w:val="left"/>
      <w:pPr>
        <w:tabs>
          <w:tab w:val="num" w:pos="360"/>
        </w:tabs>
      </w:pPr>
    </w:lvl>
    <w:lvl w:ilvl="3" w:tplc="C61E0666">
      <w:numFmt w:val="none"/>
      <w:lvlText w:val=""/>
      <w:lvlJc w:val="left"/>
      <w:pPr>
        <w:tabs>
          <w:tab w:val="num" w:pos="360"/>
        </w:tabs>
      </w:pPr>
    </w:lvl>
    <w:lvl w:ilvl="4" w:tplc="F098975E">
      <w:numFmt w:val="none"/>
      <w:lvlText w:val=""/>
      <w:lvlJc w:val="left"/>
      <w:pPr>
        <w:tabs>
          <w:tab w:val="num" w:pos="360"/>
        </w:tabs>
      </w:pPr>
    </w:lvl>
    <w:lvl w:ilvl="5" w:tplc="5BDA28A0">
      <w:numFmt w:val="none"/>
      <w:lvlText w:val=""/>
      <w:lvlJc w:val="left"/>
      <w:pPr>
        <w:tabs>
          <w:tab w:val="num" w:pos="360"/>
        </w:tabs>
      </w:pPr>
    </w:lvl>
    <w:lvl w:ilvl="6" w:tplc="EF66A446">
      <w:numFmt w:val="none"/>
      <w:lvlText w:val=""/>
      <w:lvlJc w:val="left"/>
      <w:pPr>
        <w:tabs>
          <w:tab w:val="num" w:pos="360"/>
        </w:tabs>
      </w:pPr>
    </w:lvl>
    <w:lvl w:ilvl="7" w:tplc="970E64A6">
      <w:numFmt w:val="none"/>
      <w:lvlText w:val=""/>
      <w:lvlJc w:val="left"/>
      <w:pPr>
        <w:tabs>
          <w:tab w:val="num" w:pos="360"/>
        </w:tabs>
      </w:pPr>
    </w:lvl>
    <w:lvl w:ilvl="8" w:tplc="D524594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AF54DF3"/>
    <w:multiLevelType w:val="hybridMultilevel"/>
    <w:tmpl w:val="52E80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DD"/>
    <w:rsid w:val="000E61AF"/>
    <w:rsid w:val="0018420E"/>
    <w:rsid w:val="002025A7"/>
    <w:rsid w:val="00694D0C"/>
    <w:rsid w:val="00757F99"/>
    <w:rsid w:val="008324F6"/>
    <w:rsid w:val="00911CE4"/>
    <w:rsid w:val="00914944"/>
    <w:rsid w:val="009A13EC"/>
    <w:rsid w:val="00A46DDD"/>
    <w:rsid w:val="00AA315C"/>
    <w:rsid w:val="00AF7DE4"/>
    <w:rsid w:val="00B55586"/>
    <w:rsid w:val="00B73C79"/>
    <w:rsid w:val="00C92AAE"/>
    <w:rsid w:val="00D93CC7"/>
    <w:rsid w:val="00E2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8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4D0C"/>
    <w:pPr>
      <w:keepNext/>
      <w:jc w:val="both"/>
      <w:outlineLvl w:val="0"/>
    </w:pPr>
    <w:rPr>
      <w:i/>
      <w:i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5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5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94D0C"/>
    <w:rPr>
      <w:rFonts w:ascii="Times New Roman" w:eastAsia="Times New Roman" w:hAnsi="Times New Roman"/>
      <w:i/>
      <w:iCs/>
      <w:sz w:val="28"/>
      <w:szCs w:val="28"/>
      <w:u w:val="single"/>
      <w:lang w:eastAsia="ru-RU"/>
    </w:rPr>
  </w:style>
  <w:style w:type="paragraph" w:styleId="a6">
    <w:name w:val="Title"/>
    <w:basedOn w:val="a"/>
    <w:link w:val="a7"/>
    <w:uiPriority w:val="99"/>
    <w:qFormat/>
    <w:rsid w:val="00694D0C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694D0C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rsid w:val="00694D0C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694D0C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Subtitle"/>
    <w:basedOn w:val="a"/>
    <w:link w:val="ab"/>
    <w:uiPriority w:val="99"/>
    <w:qFormat/>
    <w:rsid w:val="00694D0C"/>
    <w:pPr>
      <w:jc w:val="center"/>
    </w:pPr>
    <w:rPr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uiPriority w:val="99"/>
    <w:rsid w:val="00694D0C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c">
    <w:name w:val="Normal (Web)"/>
    <w:basedOn w:val="a"/>
    <w:uiPriority w:val="99"/>
    <w:rsid w:val="00694D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8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4D0C"/>
    <w:pPr>
      <w:keepNext/>
      <w:jc w:val="both"/>
      <w:outlineLvl w:val="0"/>
    </w:pPr>
    <w:rPr>
      <w:i/>
      <w:i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5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5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94D0C"/>
    <w:rPr>
      <w:rFonts w:ascii="Times New Roman" w:eastAsia="Times New Roman" w:hAnsi="Times New Roman"/>
      <w:i/>
      <w:iCs/>
      <w:sz w:val="28"/>
      <w:szCs w:val="28"/>
      <w:u w:val="single"/>
      <w:lang w:eastAsia="ru-RU"/>
    </w:rPr>
  </w:style>
  <w:style w:type="paragraph" w:styleId="a6">
    <w:name w:val="Title"/>
    <w:basedOn w:val="a"/>
    <w:link w:val="a7"/>
    <w:uiPriority w:val="99"/>
    <w:qFormat/>
    <w:rsid w:val="00694D0C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694D0C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rsid w:val="00694D0C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694D0C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Subtitle"/>
    <w:basedOn w:val="a"/>
    <w:link w:val="ab"/>
    <w:uiPriority w:val="99"/>
    <w:qFormat/>
    <w:rsid w:val="00694D0C"/>
    <w:pPr>
      <w:jc w:val="center"/>
    </w:pPr>
    <w:rPr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uiPriority w:val="99"/>
    <w:rsid w:val="00694D0C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c">
    <w:name w:val="Normal (Web)"/>
    <w:basedOn w:val="a"/>
    <w:uiPriority w:val="99"/>
    <w:rsid w:val="00694D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spec.sovdep</dc:creator>
  <cp:keywords/>
  <dc:description/>
  <cp:lastModifiedBy>spec.sovdep</cp:lastModifiedBy>
  <cp:revision>18</cp:revision>
  <dcterms:created xsi:type="dcterms:W3CDTF">2016-08-16T03:11:00Z</dcterms:created>
  <dcterms:modified xsi:type="dcterms:W3CDTF">2016-08-30T09:36:00Z</dcterms:modified>
</cp:coreProperties>
</file>