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26" w:h="250" w:wrap="none" w:hAnchor="page" w:x="57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■■</w:t>
      </w:r>
    </w:p>
    <w:p>
      <w:pPr>
        <w:widowControl w:val="0"/>
        <w:spacing w:line="360" w:lineRule="exact"/>
      </w:pPr>
      <w:r>
        <w:drawing>
          <wp:anchor distT="161290" distB="0" distL="0" distR="0" simplePos="0" relativeHeight="62914690" behindDoc="1" locked="0" layoutInCell="1" allowOverlap="1">
            <wp:simplePos x="0" y="0"/>
            <wp:positionH relativeFrom="page">
              <wp:posOffset>3477895</wp:posOffset>
            </wp:positionH>
            <wp:positionV relativeFrom="margin">
              <wp:posOffset>161290</wp:posOffset>
            </wp:positionV>
            <wp:extent cx="585470" cy="5975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5470" cy="597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39" w:right="836" w:bottom="499" w:left="1354" w:header="1111" w:footer="7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  <w:br/>
        <w:t>УСТЬ-ТАРКСКОГО РАЙОНА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с. Усть-Тарка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122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ragraph">
                  <wp:posOffset>12700</wp:posOffset>
                </wp:positionV>
                <wp:extent cx="509270" cy="2044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№325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2.40000000000003pt;margin-top:1.pt;width:40.100000000000001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№325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 25.10.2024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муниципальной программы</w:t>
        <w:br/>
        <w:t>«Развитие физической культуры и спорта в</w:t>
        <w:br/>
        <w:t>Усть-Таркском районе на 2025 -2029 годы»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Усть-Таркского района от 03.10.2013 №386 «Об утверждении порядка разработки, утверждения и реализации муниципальных программ Усть-Таркского района Новосибирской области», руководствуясь Уставом Усть-Таркского района Новосибирской области, в целях создания условий для развития физической культуры и спорта в Усть-Таркском районе, администрация района 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85" w:val="left"/>
        </w:tabs>
        <w:bidi w:val="0"/>
        <w:spacing w:before="0" w:after="0" w:line="259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прилагаемую муниципальную программу «Развитие физической культуры и спорта в Усть-Таркском районе на 2025 -2029 годы».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5" w:val="left"/>
        </w:tabs>
        <w:bidi w:val="0"/>
        <w:spacing w:before="0" w:after="0" w:line="28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0" w:val="left"/>
        </w:tabs>
        <w:bidi w:val="0"/>
        <w:spacing w:before="0" w:after="0" w:line="28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Главы администрации Усть-Таркского района по социальным вопросам Миллер И.Н.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0" w:val="left"/>
        </w:tabs>
        <w:bidi w:val="0"/>
        <w:spacing w:before="0" w:after="320" w:line="28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вступает в силу с момента его опубликования.</w:t>
      </w:r>
    </w:p>
    <w:p>
      <w:pPr>
        <w:widowControl w:val="0"/>
        <w:spacing w:after="2573"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883920</wp:posOffset>
            </wp:positionH>
            <wp:positionV relativeFrom="paragraph">
              <wp:posOffset>0</wp:posOffset>
            </wp:positionV>
            <wp:extent cx="5486400" cy="16338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486400" cy="1633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20" w:line="240" w:lineRule="auto"/>
        <w:ind w:left="5520" w:right="0" w:firstLine="0"/>
        <w:jc w:val="right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УТВЕРЖДЕНА постановлением администрации Усть-Таркского района от 25.10.2024 №325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МУНИЦИПАЛЬНАЯ ПРОГРАММА</w:t>
        <w:br/>
        <w:t>"РАЗВИТИЕ ФИЗИЧЕСКОЙ КУЛЬТУРЫ И СПОРТА</w:t>
        <w:br/>
        <w:t>В УСТЬ-ТАРКСКОМ РАЙОНЕ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2025 -2029 ГОДЫ"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Усть-Тар 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8" w:right="616" w:bottom="1481" w:left="1574" w:header="690" w:footer="105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2024 г.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71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>I. ПАСПОРТ МУНИЦИПАЛЬНОЙ ПРОГРАММЫ</w:t>
      </w:r>
    </w:p>
    <w:tbl>
      <w:tblPr>
        <w:tblOverlap w:val="never"/>
        <w:jc w:val="center"/>
        <w:tblLayout w:type="fixed"/>
      </w:tblPr>
      <w:tblGrid>
        <w:gridCol w:w="3826"/>
        <w:gridCol w:w="10450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"Развитие физической культуры и спорта в Усть- Таркском районе на 2025 - 2029 годы" (далее - муниципальная программа)</w:t>
            </w:r>
          </w:p>
        </w:tc>
      </w:tr>
      <w:tr>
        <w:trPr>
          <w:trHeight w:val="47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Обоснования для разработки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Закон РФ от 06.10.2003 №131-Ф3 "Об общих принципах организации местного самоуправления в РФ";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Закон РФ от 04.12.2007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329-ФЗ "О физической культуре и спорте в Российской Федерации";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Закон Новосибирской области от 04.12.2008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285-03 "О физической культуре и спорте в Новосибирской области";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Указ Президента РФ от 29.05.2017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«Об объявлении в Российской Федерации Десятилетия детства»;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Федеральный закон "Об образовании в Российской Федерации" от 29.12.2012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273- ФЗ;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Устав Усть-Таркского района Новосибирской области;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Постановление администрации Усть-Таркского района от 03.10.2013 №386 «Об утверждении порядка разработки, утверждения и реализации муниципальных программ Усть-Таркского района Новосибирской области».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Заказчик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Администрация Усть-Таркского района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Разработчик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Администрация Усть-Таркского района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5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Исполнители</w:t>
              <w:tab/>
              <w:t>основных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Усть-Таркская ДЮСШ "Темп", иные юридические и физические лица, определяемые заказчиком в соответствии с действующим законодательством Российской Федерации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Цели и задачи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Цель: создание условий для развития физической культуры и спорта в Усть-Гаркском районе.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830"/>
        <w:gridCol w:w="10411"/>
      </w:tblGrid>
      <w:tr>
        <w:trPr>
          <w:trHeight w:val="21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Задачи: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.Создание условий для приобщения жителей Усть-Таркского района к регулярным занятиям физической культурой и спортом и ведению здорового образа жизни;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.Развитие материально-технической базы учреждений в сфере физической культуры и спорта, ее эффективное использование;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.Развитие физкультурно-спортивной работы с населением Усть-Таркского района.</w:t>
            </w:r>
          </w:p>
        </w:tc>
      </w:tr>
      <w:tr>
        <w:trPr>
          <w:trHeight w:val="37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222" w:val="left"/>
              </w:tabs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Целевые</w:t>
              <w:tab/>
              <w:t>индикаторы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целевые индикаторы: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жителей Усть-Таркского района, систематически занимающихся физической культурой и спортом, в общей численности населения Усть-Таркского района.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 охвата учащихся муниципальных образовательных учреждений занятиями в спортивных секциях.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обеспеченности населения Усть-Таркского района спортивными сооружениями, исходя из единовременной пропускной способности объектов спорта.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Количество, квалифицированных тренеров-преподавателей в физкультурно</w:t>
              <w:softHyphen/>
              <w:t>спортивных организациях, работающих в МО Усть-Таркского района.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Полный перечень целевых индикаторов приведен в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приложении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 муниципальной программе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и этапы реализации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 муниципальной программы: 2025 - 2029 годы.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Этапы не выделяются.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840"/>
        <w:gridCol w:w="10517"/>
      </w:tblGrid>
      <w:tr>
        <w:trPr>
          <w:trHeight w:val="3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финансирования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объем финансовых средств, необходимых для реализации программных мероприятий, в том числе по годам и источникам финансирования: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средства бюджета Усть-Таркского района Новосибирской области и бюджета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Новосибирской области -9805,0 тыс. рублей, в том числе: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2025 год </w:t>
            </w:r>
            <w:r>
              <w:rPr>
                <w:color w:val="33333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 тыс. рублей;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2026 год </w:t>
            </w:r>
            <w:r>
              <w:rPr>
                <w:color w:val="33333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 тыс. рублей;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 год - 1961,0 тыс. рублей;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2028 год - 1961,0 тыс. рублей;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 год - 1961,0 тыс. рублей;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Управление программой и контроль ее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Управление программой осуществляется МКУ ДО Усть-Таркской ДЮСШ «Темп». Контролирующим органом реализации программы является администрация Усть- Таркского района</w:t>
            </w:r>
          </w:p>
        </w:tc>
      </w:tr>
      <w:tr>
        <w:trPr>
          <w:trHeight w:val="31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198" w:val="left"/>
              </w:tabs>
              <w:bidi w:val="0"/>
              <w:spacing w:before="10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Ожидаемые</w:t>
              <w:tab/>
              <w:t>результаты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198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реализации</w:t>
              <w:tab/>
              <w:t>программы,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выраженные в количественно измеримых показателях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доли жителей Усть-Таркского района, систематически занимающихся физической культурой и спортом, в общей численности населения Усть-Таркского района;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обеспеченности населения Усть-Таркского района спортивными сооружениями, исходя из единовременной пропускной способности объектов спорта, сохранится на уровне 66%;</w:t>
            </w:r>
          </w:p>
          <w:p>
            <w:pPr>
              <w:pStyle w:val="Style1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квалифицированных тренеров-преподавателей в физкультурно</w:t>
              <w:softHyphen/>
              <w:t>спортивной организации, работающих в МО Усть-Таркского района увеличится с 14 до 17 чел.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014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Электронный</w:t>
              <w:tab/>
              <w:t>адрес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размещения муниципальной программы в сети Интернет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49" w:right="823" w:bottom="706" w:left="1660" w:header="721" w:footer="278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300" w:after="300" w:line="269" w:lineRule="auto"/>
        <w:ind w:left="0" w:right="0" w:firstLine="0"/>
        <w:jc w:val="center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II. ОСНОВНЫЕ ПРОБЛЕМЫ СФЕРЫ ФИЗИЧЕСКОЙ КУЛЬТУРЫ И</w:t>
        <w:br/>
        <w:t>СПОРТА</w:t>
      </w:r>
      <w:bookmarkEnd w:id="4"/>
    </w:p>
    <w:p>
      <w:pPr>
        <w:pStyle w:val="Style7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текущего состояния сферы физической</w:t>
        <w:br/>
        <w:t>культуры и спорта Усть-Таркского района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течение последних лет в Усть-Таркском районе значительно улучшились условия для развития физической культуры и массового спорта. Развивалась инфраструктура массового спорта, совершенствовалась спортивно-массовая и физкультурно-оздоровительная работа среди всех категорий и возрастных групп населения района, особое внимание уделялось развитию детско-юношеского спорта, укреплению материально-технической базы спортивной школы, спортсооружений, совершенствованию кадровой политики. Реализация муниципальной политики в сфере физической культуры и спорта направлена исключительно на развитие и поддержку муниципального сектора физкультуры и спорта Усть-Таркского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сегодняшний день на территории Усть-Таркского района функционируют 47 сооружений спортивной направленности, что позволяет повысить качество и количество предоставляемых образовательных услуг и услуг по обеспечению условий для развития физической культуры и массового спорта. Весомый вклад в развитие спорта в районе внесло строительство крытой хоккейной площадки.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Уровень обеспеченности населения Усть-Таркского района спортивными сооружениями, исходя из единовременной пропускной способности объектов спорта, в 2024 году составил 66% (аналогичные показатели по Новосибирской области - 35,4%, по Сибирскому федеральному округу - 41,0%, по Российской Федерации - 38,6%).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привлечения населения к занятиям физической культурой совершенствовались формы организации работы и охват социально-возрастных групп.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и в предыдущие годы, администрацией Усть-Таркского района и МКУ ДО Усть-Таркской ДЮСШ «Темп» первостепенное внимание уделялось развитию детско-юношеского спорта. В течение учебного года для общеобразовательных учреждений района, образовательных учреждений дополнительного образования, находящихся на территории района и для населения проводятся первенства и соревнования с общим охватом более 3 тыс. человек ежегодно.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высоких результатов в сфере физической культуры и спорта Усть-Таркского района осуществляется благодаря организации в учреждениях образовательного процесса высококвалифицированным тренерско- преподавательским составом. Доля специалистов учреждений спорта с высшим профильным образованием составляет 50%, с категориями 57%.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последнее время отмечается повышение интереса населения к занятиям физической культурой и спортом, а именно увеличилось: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66" w:val="left"/>
        </w:tabs>
        <w:bidi w:val="0"/>
        <w:spacing w:before="0" w:after="0" w:line="264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число жителей, систематически занимающихся физкультурой и спортом;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66" w:val="left"/>
        </w:tabs>
        <w:bidi w:val="0"/>
        <w:spacing w:before="0" w:after="0" w:line="264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численность участников спортивных соревнований;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66" w:val="left"/>
        </w:tabs>
        <w:bidi w:val="0"/>
        <w:spacing w:before="0" w:after="0" w:line="264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спортсменов, принявших участие в спортивных соревнованиях в районе, области;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14" w:val="left"/>
        </w:tabs>
        <w:bidi w:val="0"/>
        <w:spacing w:before="0" w:after="0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спортивно-игровых сооружений.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Самыми популярными видами спорта в Усть-Таркском районе Новосибирской области являются баскетбол, волейбол, хоккей, легкая атлетика, лыжи, настольный теннис, футбол, шахматы. Ежегодно проводятся турниры но вышеперечисленным видам спорта.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проблемы сферы физической</w:t>
        <w:br/>
        <w:t>культуры и спорта Усть-Таркского района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Несмотря на положительные тенденции в развитии сферы физической культуры и спорта, Усть-Таркский район нуждается в более интенсивном развитии всей системы физической культуры и спорта.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Среди основных проблем, препятствующих максимально эффективному развитию физической культуры и спорта в Усть-Таркском районе, можно выделить следующие проблемы: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14" w:val="left"/>
        </w:tabs>
        <w:bidi w:val="0"/>
        <w:spacing w:before="0" w:after="0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значительная часть населения Усть-Таркского района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 Особый акцент необходимо сделать на привлечении молодежи к регулярным занятиям физической культурой и спортом;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остается низким уровень обеспеченности сферы физической культуры и спорта квалифицированными специалистами в муниципальных образованиях района;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недостаточна информационная поддержка развития физической культуры и спорта, пропаганды здорового образа жизни населения Усть-Таркского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 и повышение конкурентоспособности Усть-Таркского района на областной и всероссийской спортивной арене.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поспособствует повышению экономической рентабельности этой сферы, раскрытию ее социального потенциала.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Основные индикаторы, определяющие деятельность в сфере физической культуры и спорта, входят в перечень основных показателей социально- экономического развития Усть-Таркского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25" w:val="left"/>
        </w:tabs>
        <w:bidi w:val="0"/>
        <w:spacing w:before="0" w:after="320" w:line="25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ЦЕЛИ, ЗАДАЧИ И ЦЕЛЕВЫЕ</w:t>
        <w:br/>
        <w:t>ИНДИКАТОРЫ МУНИЦИПАЛЬНОЙ ПРОГРАММЫ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учетом приоритетов государственной политики сформулирована цель муниципальной программы - создание условий для развития физической культуры и спорта в Усть-Таркском районе.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достижения указанной цели предусматривается решение следующих задач: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5" w:val="left"/>
        </w:tabs>
        <w:bidi w:val="0"/>
        <w:spacing w:before="0" w:after="32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Повышение мотивации жителей Усть-Таркского района к регулярным занятиям физической культурой и спортом и ведению здорового образа жизни;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5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Развитие инфраструктуры физической культуры и спорта в Усть-Таркском районе, развитие материально-технической базы учреждений в сфере физической культуры и спорта, ее эффективное использование;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5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Развитие физкультурно-спортивной работы с населением Усть-Таркского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Основными целевыми индикаторами, характеризующими результаты реализации муниципальной программы, являются: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5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доля жителей Усть-Таркского района, систематически занимающихся физической культурой и спортом, в общей численности населения Усть- Таркского района в возрасте от 3 до 79 лет;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5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уровень обеспеченности населения Усть-Таркского района спортивными сооружениями, исходя из единовременной пропускной способности объектов спорта;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5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квалифицированных тренеров-преподавателей в физкультурно</w:t>
        <w:softHyphen/>
        <w:t>спортивных организациях, работающих в муниципальных образованиях Усть- Таркского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Цель, задачи и значения целевых индикаторов по годам реализации муниципальной программы приведены в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приложении </w:t>
      </w: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муниципальной программе.</w:t>
      </w:r>
    </w:p>
    <w:p>
      <w:pPr>
        <w:pStyle w:val="Style7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976" w:val="left"/>
        </w:tabs>
        <w:bidi w:val="0"/>
        <w:spacing w:before="0" w:after="300" w:line="259" w:lineRule="auto"/>
        <w:ind w:left="0" w:right="0" w:firstLine="200"/>
        <w:jc w:val="both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ОСНОВНЫЕ МЕРОПРИЯТИЯ МУНИЦИПАЛЬНОЙ ПРОГРАММЫ</w:t>
      </w:r>
      <w:bookmarkEnd w:id="8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задаче 1 "Повышение мотивации жителей Усть-Таркского района к регулярным занятиям физической культурой и спортом и ведению здорового образа жизни предусмотрены следующие основные мероприятия:</w:t>
      </w:r>
      <w:bookmarkEnd w:id="10"/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84" w:val="left"/>
        </w:tabs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мероприятия, направленные на развитие физической культуры и массового спорта, популяризацию здорового образа жизни. В соответствии с Единым календарным планом спортивных соревнований и физкультурных мероприятий на территории Усть-Таркского района будут проведены спортивно-массовые мероприятия для различных социально-возрастных категорий, среди которых спартакиады в образовательных учреждениях и трудовых коллективах, спортивные праздники и первенства, фестивали Всероссийского физкультурно</w:t>
        <w:softHyphen/>
        <w:t>спортивного комплекса ГТО. Обеспечение участия сборных команд Усть- Таркского района в комплексных спортивных мероприятиях, проводимых среди различных категорий лиц;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84" w:val="left"/>
        </w:tabs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мероприятия, направленные на пропаганду физической культуры и спорта. Особое внимание здесь будет уделяться совершенствованию информационного обеспечения, направленного на популяризацию сферы. Активизация работы со СМИ по размещению информации о спортивных мероприятиях, достижениях спортсменов, здоровом образе жизни, популяризации нравственных ценностей спорта и олимпизма. Работа сайтов МКУ ДО Усть-Таркской ДЮСШ «Темп» и администрации Усть-Таркского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84" w:val="left"/>
        </w:tabs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мероприятия, направленные на развитие массового спорта, пропаганду здорового образа жизни населения Новосибирской области. Государственная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поддержка муниципальных образований Новосибирской области в части приобретения оборудования для оснащения спортивных площадок по подготовке к сдаче нормативов ГТО.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4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По задаче 2 ’’Развитие инфраструктуры физической культуры и спорта в районе, развитие материально-технической базы учреждений в сфере физической культуры и спорта, ее эффективное использование - предусмотрены следующие основные мероприятия: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89" w:val="left"/>
        </w:tabs>
        <w:bidi w:val="0"/>
        <w:spacing w:before="0" w:after="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развитие и укрепление материально-технической базы сферы физической культуры и спорта на территории Усть-Таркского района. В рамках данного основного мероприятия будет осуществлено приобретение спортивного инвентаря и оборудования, а также формы и экипировки. Капитальный и текущий ремонт объектов спорта;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89" w:val="left"/>
        </w:tabs>
        <w:bidi w:val="0"/>
        <w:spacing w:before="0" w:after="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мероприятия, направленные на обеспечение антитеррористической защищенности и пожарной безопасности на объектах спорта. В ходе проведенных мероприятий муниципальные спортивные объекты будут приведены в соответствие согласно требованиям постановления Правительства Российской Федерации от 06.03.2015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 "Об утверждении требований к антитеррористической защищенности объектов спорта и формы паспорта безопасности объектов спорта".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4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По задаче 3 " Развитие физкультурно-спортивной работы с населением Усть-Таркского района” предусмотрены следующие основные мероприятия: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89" w:val="left"/>
        </w:tabs>
        <w:bidi w:val="0"/>
        <w:spacing w:before="0" w:after="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районных спартакиад: летние и зимние Спартакиады Усть- Таркского района, среди муниципальных образований; Спартакиада пенсионеров;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84" w:val="left"/>
        </w:tabs>
        <w:bidi w:val="0"/>
        <w:spacing w:before="0" w:after="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проведение тренировочного процесса, участие в соревнованиях районного, межрайонного, областного и всероссийского уровня. В рамках данного мероприятия Администрацией Усть-Таркского района будет оказана: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50" w:val="left"/>
        </w:tabs>
        <w:bidi w:val="0"/>
        <w:spacing w:before="0" w:after="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дополнительная финансовая и организационная поддержка Усть-Таркской детско-юношеской спортивной школе в организации образовательного и соревновательного процесса, спортивные команды которой выступают на областных и всероссийских соревнованиях от имени Усть-Таркского района;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35" w:val="left"/>
        </w:tabs>
        <w:bidi w:val="0"/>
        <w:spacing w:before="0" w:after="300" w:line="259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содействие в увеличении численности тренеров-преподавателей, работающих в муниципальных образованиях Усть-Таркского района.</w:t>
      </w:r>
    </w:p>
    <w:p>
      <w:pPr>
        <w:pStyle w:val="Style7"/>
        <w:keepNext/>
        <w:keepLines/>
        <w:widowControl w:val="0"/>
        <w:numPr>
          <w:ilvl w:val="0"/>
          <w:numId w:val="29"/>
        </w:numPr>
        <w:shd w:val="clear" w:color="auto" w:fill="auto"/>
        <w:tabs>
          <w:tab w:pos="669" w:val="left"/>
        </w:tabs>
        <w:bidi w:val="0"/>
        <w:spacing w:before="0" w:after="0"/>
        <w:ind w:left="0" w:right="0" w:firstLine="240"/>
        <w:jc w:val="both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РЕСУРСНОЕ ОБЕСПЕЧЕНИЕ МУНИЦИПАЛЬНОЙ ПРОГРАММЫ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и ресурсное обеспечение муниципальной программы, осуществляемое за счет средств бюджета Усть-Таркского района Новосибирской области, носит прогнозный характер и подлежит ежегодному приведению в соответствие с решением о бюджете в сроки, установленные бюджетным законодательством Российской Федерации.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Мероприятия и ресурсное обеспечение программы отражены в приложении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задача 2 «Развитие материально-технической базы учреждений в сфере физической культуры и спорта, ее эффективное использование» ( П.2.1., 2.2.)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Общий объем финансирования программы за счет средств бюджета Усть- Таркского района по прогнозным данным составит 9805,0 тыс. рублей, в том числе: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2025 год - 1961,0 тыс. рублей;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2026 год </w:t>
      </w:r>
      <w:r>
        <w:rPr>
          <w:color w:val="43434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1961,0 тыс. рублей;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2027 год </w:t>
      </w:r>
      <w:r>
        <w:rPr>
          <w:color w:val="43434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1961,0 тыс. рублей;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2028 год </w:t>
      </w:r>
      <w:r>
        <w:rPr>
          <w:color w:val="43434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1961,0 тыс. рублей;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2029 год </w:t>
      </w:r>
      <w:r>
        <w:rPr>
          <w:color w:val="43434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1961,0 тыс. рублей,</w:t>
      </w:r>
    </w:p>
    <w:p>
      <w:pPr>
        <w:pStyle w:val="Style7"/>
        <w:keepNext/>
        <w:keepLines/>
        <w:widowControl w:val="0"/>
        <w:numPr>
          <w:ilvl w:val="0"/>
          <w:numId w:val="29"/>
        </w:numPr>
        <w:shd w:val="clear" w:color="auto" w:fill="auto"/>
        <w:tabs>
          <w:tab w:pos="533" w:val="left"/>
        </w:tabs>
        <w:bidi w:val="0"/>
        <w:spacing w:before="0" w:after="0" w:line="264" w:lineRule="auto"/>
        <w:ind w:left="0" w:right="0" w:firstLine="0"/>
        <w:jc w:val="center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ПРОГРАММОЙ И КОНТРОЛЬ ЕЕ РЕАЛИЗАЦИИ</w:t>
      </w:r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программой осуществляет муниципальное казенное учреждение дополнительного образования Усть-Таркская детско-юношеская спортивная школа «Темп». Контролирующим органом реализации программы является администрация Усть-Таркского района.</w:t>
      </w:r>
    </w:p>
    <w:p>
      <w:pPr>
        <w:pStyle w:val="Style7"/>
        <w:keepNext/>
        <w:keepLines/>
        <w:widowControl w:val="0"/>
        <w:numPr>
          <w:ilvl w:val="0"/>
          <w:numId w:val="29"/>
        </w:numPr>
        <w:shd w:val="clear" w:color="auto" w:fill="auto"/>
        <w:tabs>
          <w:tab w:pos="638" w:val="left"/>
        </w:tabs>
        <w:bidi w:val="0"/>
        <w:spacing w:before="0" w:after="0" w:line="257" w:lineRule="auto"/>
        <w:ind w:left="0" w:right="0" w:firstLine="0"/>
        <w:jc w:val="center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ОЖИДАЕМЫЕ РЕЗУЛЬТАТЫ РЕАЛИЗАЦИИ МУНИЦИПАЛЬНОЙ</w:t>
        <w:br/>
        <w:t>ПРОГРАММЫ</w:t>
      </w:r>
      <w:bookmarkEnd w:id="1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 ожидаемым результатом реализации муниципальной программы является устойчивое развитие сферы физической культуры и спорта в Усть- Таркском районе.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итогам реализации муниципальной программы ожидается достижение следующих показателей (индикаторов) и социально значимых результатов: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36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увеличение доли жителей Усть-Таркского района, систематически занимающихся физической культурой и спортом, в общей численности населения в возрасте от 3 до 79 лет с 51,44,2% в 2025 году до 52,0% к 2029 году;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36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сохранение уровня обеспеченности населения Усть-Таркского района спортивными сооружениями, исходя из единовременной пропускной способности объектов спорта, на уровне не ниже 66%;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36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квалифицированных тренеров-преподавателей в физкультурно</w:t>
        <w:softHyphen/>
        <w:t>спортивных организациях, работающих в муниципальных образованиях района, увеличится с 14 до 17 человек.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Достижение этих результатов приведет к созданию в Усть-Таркском районе базовых условий для активного использования инструментов физической культуры и спорта в социально-экономической жизни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Работа по привлечению граждан к систематическим занятиям физической культурой и спортом приведет в целом к повышению качества жизни населения Усть-Таркского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методикой оценки эффективности реализации муниципальных программ Усть-Таркского района, ожидаемые критерии оценки эффективности реализации муниципальной программы: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02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муниципальной программы системе приоритетов социально- экономического развития Усть-Таркского района (К1) - 10 баллов;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83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Постановка в программе задач, условием решения которых является применение программно-целевого метода (К2), - 10 баллов;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93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Уровень проработки целевых показателей и индикаторов эффективности реализации муниципальной программы (КЗ) - 10 баллов;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93" w:val="left"/>
        </w:tabs>
        <w:bidi w:val="0"/>
        <w:spacing w:before="0" w:after="0" w:line="257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Уровень финансового обеспечения муниципальной программы и его структурные параметры (К4) - 10 баллов;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88" w:val="left"/>
        </w:tabs>
        <w:bidi w:val="0"/>
        <w:spacing w:before="0" w:after="0" w:line="257" w:lineRule="auto"/>
        <w:ind w:left="0" w:right="0" w:firstLine="5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820" w:right="630" w:bottom="595" w:left="1397" w:header="392" w:footer="167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управления и контроля над ходом исполнения муниципальной программы (К5) - 10 баллов.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60" w:after="320" w:line="257" w:lineRule="auto"/>
        <w:ind w:left="1140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 к муниципальной программе "Развитие физической культуры и спорта в Усть-Таркском районе на 2025 - 2029 годы"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Цели, задачи и целевые индикаторы</w:t>
        <w:br/>
        <w:t>муниципальной программы "Развитие физической культуры</w:t>
        <w:br/>
        <w:t>и спорта в Усть-Таркском районе на 2025 - 2029 годы"</w:t>
      </w:r>
    </w:p>
    <w:tbl>
      <w:tblPr>
        <w:tblOverlap w:val="never"/>
        <w:jc w:val="center"/>
        <w:tblLayout w:type="fixed"/>
      </w:tblPr>
      <w:tblGrid>
        <w:gridCol w:w="3859"/>
        <w:gridCol w:w="4214"/>
        <w:gridCol w:w="806"/>
        <w:gridCol w:w="787"/>
        <w:gridCol w:w="811"/>
        <w:gridCol w:w="787"/>
        <w:gridCol w:w="802"/>
        <w:gridCol w:w="802"/>
        <w:gridCol w:w="1651"/>
      </w:tblGrid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Цель/задачи, требующие решения для достижения цели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целевого индикатора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 ица изме рени 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182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Цель: создание условий для развития физической культуры и спорта в Усть- Таркском районе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жителей Усть-Таркского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8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обеспеченности населения Усть-Таркского района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864"/>
        <w:gridCol w:w="4210"/>
        <w:gridCol w:w="802"/>
        <w:gridCol w:w="806"/>
        <w:gridCol w:w="787"/>
        <w:gridCol w:w="806"/>
        <w:gridCol w:w="792"/>
        <w:gridCol w:w="806"/>
        <w:gridCol w:w="1675"/>
      </w:tblGrid>
      <w:tr>
        <w:trPr>
          <w:trHeight w:val="27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Задача 1. Повышение мотивации жителей Усть- Таркского района к регулярным занятиям физической культурой и спортом и ведению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жителей, систематически занимающихся физической культурой и спортом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тыс.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тыс. чел.</w:t>
            </w:r>
          </w:p>
        </w:tc>
      </w:tr>
      <w:tr>
        <w:trPr>
          <w:trHeight w:val="24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608" w:val="left"/>
                <w:tab w:pos="2640" w:val="left"/>
              </w:tabs>
              <w:bidi w:val="0"/>
              <w:spacing w:before="12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Задача</w:t>
              <w:tab/>
              <w:t>2.</w:t>
              <w:tab/>
              <w:t>Развитие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материально-технической базы учреждений в сфере физической культуры и спорта, ее эффективное использование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Обеспеченность спортивных объектов спортивным инвентарем и оборудованием. Обеспеченность объектов спорта антитеррористической и пожарной безопасностью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Задача 3. Развитие физкультурно-спортивной работы с населением Усть- Таркского района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квалифицированных тренеров преподавателей в физкультурно-спортивной организации, работающих в МО Усть-Таркского района.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чел.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1142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к муниципальной программе "Развитие физической культуры и спорта в Усть-Таркском районе на 2025 - 2029 годы"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Основные мероприятия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муниципальной программы "Развитие физической культуры</w:t>
        <w:br/>
        <w:t>и спорта в Усть-Таркском районе на 2025 - 2029 годы"</w:t>
      </w:r>
    </w:p>
    <w:tbl>
      <w:tblPr>
        <w:tblOverlap w:val="never"/>
        <w:jc w:val="center"/>
        <w:tblLayout w:type="fixed"/>
      </w:tblPr>
      <w:tblGrid>
        <w:gridCol w:w="4642"/>
        <w:gridCol w:w="2131"/>
        <w:gridCol w:w="1272"/>
        <w:gridCol w:w="7286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основного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Исполнители программных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 реализац ии (годы)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 (краткое описание)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"Развитие физической культуры и спорта в Усть-Таркском районе на 2025 - 2029 годы"</w:t>
            </w:r>
          </w:p>
        </w:tc>
      </w:tr>
      <w:tr>
        <w:trPr>
          <w:trHeight w:val="5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Цель: создание условий для развития физической культуры и спорта в Усть-Таркском районе</w:t>
            </w:r>
          </w:p>
        </w:tc>
      </w:tr>
      <w:tr>
        <w:trPr>
          <w:trHeight w:val="85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Повышение мотивации граждан Усть-Таркского района к регулярным занятиям физической культурой и спортом и ведению здорового образа жизни</w:t>
            </w:r>
          </w:p>
        </w:tc>
      </w:tr>
      <w:tr>
        <w:trPr>
          <w:trHeight w:val="24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 Обеспечение деятельности МКУ ДО ДЮСШ «Темп»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МКУ до ДЮСШ «Темп»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Выполнение работ, оказание услуг в целях обеспечения реализации предусмотренных законодательством Российской Федерации, Новосибирской области, муниципальными правовыми актами Усть-Таркского района, полномочиями органов местного самоуправления Усть-Таркского района в сфере физической культуры и спорта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37"/>
        <w:gridCol w:w="2131"/>
        <w:gridCol w:w="1277"/>
        <w:gridCol w:w="7296"/>
      </w:tblGrid>
      <w:tr>
        <w:trPr>
          <w:trHeight w:val="3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 Выполнение муниципального задания МКУ ДО Усть-Таркской ДЮСШ «Темп»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«Темп», другие заинтересованн ые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выполнения муниципального задания будут выполнены мероприятия по предоставлению спортивных объектов воспитанникам ДЮСШ, а также увеличению доли жителей Усть-Таркского района, систематически занимающихся физической культурой и спортом. Привлечение населения к систематическим занятиям физической культурой и спортом, формирование привлекательного имиджа Усть-Таркского района в сфере физической культуры и спорта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 Мероприятия, направленные на развитие массового спорта, популяризацию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«Темп», другие заинтересованн ые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доли жителей Усть-Таркского района, систематически занимающихся физической культурой и спортом, в общей численности населения Усть-Таркского района в период 2025 - 2029 годов с 51,44% до 52,0%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 Мероприятия, направленные на пропаганду физической культуры и 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«Темп», другие заинтересованн ые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Привлечение населения к систематическим занятиям, увеличение доли информации, ориентированной на ЗОЖ, формирование привлекательного имиджа Усть-Таркского района в сфере физической культуры и спорта</w:t>
            </w: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 Мероприятия, направленные на развитие массового спорта, пропаганду здорового образа жизни населения Новосибирской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ФКиС НСО, МКУ ДО Усть- Таркская ДЮСШ «Темп»,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Пропаганда здорового образа жизни. Привлечение населения Новосибирской области к систематическим занятиям физической культурой и спортом.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51"/>
        <w:gridCol w:w="2131"/>
        <w:gridCol w:w="1272"/>
        <w:gridCol w:w="7310"/>
      </w:tblGrid>
      <w:tr>
        <w:trPr>
          <w:trHeight w:val="86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Развитие материально-технической базы учреждений в сфере физической культуры и спорта, ее эффективное использование</w:t>
            </w:r>
          </w:p>
        </w:tc>
      </w:tr>
      <w:tr>
        <w:trPr>
          <w:trHeight w:val="18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 Развитие и укрепление материально-технической базы сферы физической культуры и спорта на территории Усть- Таркского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инвентаря и оборудования, капитальный и текущий ремонты объектов спорта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 Мероприятия, направленные на обеспечение антитеррористической защищенности и пожарной безопасности на объектах 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требований к антитеррористической защищенности и пожарной безопасности объектов спорта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Развитие физкультурно-спортивной работы с населением Усть-Таркского района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 Выполнение муниципального задания учреждением: МКУ ДО ДЮСШ "Темп"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 кс кая ДЮСШ «Темп»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выполнения муниципального задания будут выполнены мероприятия по развитию детско-юношеского спорта, сохранению контингента учащихся ДЮСШ.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Повышение результативности спортсменов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 Организация и проведение тренировочного процесса, участие в соревнованиях различного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 кс кая ДЮСШ «Темп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детско-юношеского спорта, сохранение контингента учащихся ДЮСШ.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Повышение результативности спортсменов</w:t>
            </w:r>
          </w:p>
        </w:tc>
      </w:tr>
      <w:tr>
        <w:trPr>
          <w:trHeight w:val="21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 Увеличение численности тренеров-преподавателей, работающих в МО Усть-Таркского района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МКУ ДО Усть- Таркская ДЮСШ «Темп», другие заинтересованн ые организации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Привлечение тренеров-преподавателей для работы в МО Усть-Таркского района.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доли численности населения, систематически занимающихся физической культурой и спортом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142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 к муниципальной программе "Развитие физической культуры и спорта в Усть-Таркском районе на 2025 - 2029 годы"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СВОДНЫЕ ФИНАНСОВЫЕ ЗАТРАТЫ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муниципальной программы Усть-Таркского района</w:t>
      </w:r>
    </w:p>
    <w:tbl>
      <w:tblPr>
        <w:tblOverlap w:val="never"/>
        <w:jc w:val="center"/>
        <w:tblLayout w:type="fixed"/>
      </w:tblPr>
      <w:tblGrid>
        <w:gridCol w:w="3581"/>
        <w:gridCol w:w="1421"/>
        <w:gridCol w:w="1488"/>
        <w:gridCol w:w="1992"/>
        <w:gridCol w:w="1714"/>
        <w:gridCol w:w="1286"/>
        <w:gridCol w:w="1819"/>
        <w:gridCol w:w="2016"/>
      </w:tblGrid>
      <w:tr>
        <w:trPr>
          <w:trHeight w:val="6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и объемы расходов по программе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Финансовые затраты (в ценах 2024 г.), тыс. руб.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годам реализации программы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2028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2029 год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финансовых затрат, в том числе за счет: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9805,0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 бюджета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Новосибирской области &lt;*&gt;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средств бюджета Усть- Таркского района </w:t>
            </w:r>
            <w:r>
              <w:rPr>
                <w:color w:val="33333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&lt;*&gt;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9805,0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000" w:right="513" w:bottom="538" w:left="752" w:header="572" w:footer="11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5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0"/>
      <w:szCs w:val="20"/>
      <w:u w:val="none"/>
    </w:rPr>
  </w:style>
  <w:style w:type="character" w:customStyle="1" w:styleId="CharStyle17">
    <w:name w:val="Подпись к таблиц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singl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26"/>
      <w:szCs w:val="26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auto"/>
      <w:spacing w:after="9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0"/>
      <w:szCs w:val="20"/>
      <w:u w:val="none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auto"/>
      <w:spacing w:line="262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singl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auto"/>
      <w:spacing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